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E40" w:rsidRDefault="009101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Request for Waiver of Time and Page limits under S.O. 3355</w:t>
      </w:r>
    </w:p>
    <w:p w:rsidR="00CC6E40" w:rsidRDefault="00CC6E40">
      <w:pPr>
        <w:spacing w:after="0" w:line="240" w:lineRule="auto"/>
        <w:jc w:val="center"/>
        <w:rPr>
          <w:rFonts w:ascii="Times New Roman" w:eastAsia="Times New Roman" w:hAnsi="Times New Roman" w:cs="Times New Roman"/>
          <w:b/>
          <w:sz w:val="24"/>
          <w:szCs w:val="24"/>
        </w:rPr>
      </w:pPr>
    </w:p>
    <w:p w:rsidR="00CC6E40" w:rsidRDefault="00910166">
      <w:pPr>
        <w:spacing w:after="0" w:line="240" w:lineRule="auto"/>
        <w:rPr>
          <w:rFonts w:ascii="Times New Roman" w:eastAsia="Times New Roman" w:hAnsi="Times New Roman" w:cs="Times New Roman"/>
          <w:sz w:val="24"/>
          <w:szCs w:val="24"/>
        </w:rPr>
      </w:pPr>
      <w:r w:rsidRPr="003B14E6">
        <w:rPr>
          <w:rFonts w:ascii="Times New Roman" w:eastAsia="Times New Roman" w:hAnsi="Times New Roman" w:cs="Times New Roman"/>
          <w:b/>
          <w:sz w:val="24"/>
          <w:szCs w:val="24"/>
        </w:rPr>
        <w:t>To:</w:t>
      </w:r>
      <w:r>
        <w:rPr>
          <w:rFonts w:ascii="Times New Roman" w:eastAsia="Times New Roman" w:hAnsi="Times New Roman" w:cs="Times New Roman"/>
          <w:sz w:val="24"/>
          <w:szCs w:val="24"/>
        </w:rPr>
        <w:t xml:space="preserve">  Office of the Deputy Secretary </w:t>
      </w:r>
    </w:p>
    <w:p w:rsidR="00CC6E40" w:rsidRDefault="00CC6E40">
      <w:pPr>
        <w:spacing w:after="0" w:line="240" w:lineRule="auto"/>
        <w:rPr>
          <w:rFonts w:ascii="Times New Roman" w:eastAsia="Times New Roman" w:hAnsi="Times New Roman" w:cs="Times New Roman"/>
          <w:sz w:val="24"/>
          <w:szCs w:val="24"/>
        </w:rPr>
      </w:pPr>
    </w:p>
    <w:p w:rsidR="00CC6E40" w:rsidRDefault="00910166">
      <w:pPr>
        <w:spacing w:after="0" w:line="240" w:lineRule="auto"/>
        <w:rPr>
          <w:rFonts w:ascii="Times New Roman" w:eastAsia="Times New Roman" w:hAnsi="Times New Roman" w:cs="Times New Roman"/>
          <w:sz w:val="24"/>
          <w:szCs w:val="24"/>
        </w:rPr>
      </w:pPr>
      <w:r w:rsidRPr="003B14E6">
        <w:rPr>
          <w:rFonts w:ascii="Times New Roman" w:eastAsia="Times New Roman" w:hAnsi="Times New Roman" w:cs="Times New Roman"/>
          <w:b/>
          <w:sz w:val="24"/>
          <w:szCs w:val="24"/>
        </w:rPr>
        <w:t>Through:</w:t>
      </w:r>
      <w:r>
        <w:rPr>
          <w:rFonts w:ascii="Times New Roman" w:eastAsia="Times New Roman" w:hAnsi="Times New Roman" w:cs="Times New Roman"/>
          <w:sz w:val="24"/>
          <w:szCs w:val="24"/>
        </w:rPr>
        <w:t xml:space="preserve"> Margaret Everson, Principal Deputy Director </w:t>
      </w:r>
    </w:p>
    <w:p w:rsidR="00CC6E40" w:rsidRDefault="00CC6E40">
      <w:pPr>
        <w:spacing w:after="0" w:line="240" w:lineRule="auto"/>
        <w:rPr>
          <w:rFonts w:ascii="Times New Roman" w:eastAsia="Times New Roman" w:hAnsi="Times New Roman" w:cs="Times New Roman"/>
          <w:sz w:val="24"/>
          <w:szCs w:val="24"/>
        </w:rPr>
      </w:pPr>
    </w:p>
    <w:p w:rsidR="00CC6E40" w:rsidRDefault="00910166">
      <w:pPr>
        <w:spacing w:after="0" w:line="240" w:lineRule="auto"/>
        <w:rPr>
          <w:rFonts w:ascii="Times New Roman" w:eastAsia="Times New Roman" w:hAnsi="Times New Roman" w:cs="Times New Roman"/>
          <w:sz w:val="24"/>
          <w:szCs w:val="24"/>
        </w:rPr>
      </w:pPr>
      <w:r w:rsidRPr="003B14E6">
        <w:rPr>
          <w:rFonts w:ascii="Times New Roman" w:eastAsia="Times New Roman" w:hAnsi="Times New Roman" w:cs="Times New Roman"/>
          <w:b/>
          <w:sz w:val="24"/>
          <w:szCs w:val="24"/>
        </w:rPr>
        <w:t>From:</w:t>
      </w:r>
      <w:r>
        <w:rPr>
          <w:rFonts w:ascii="Times New Roman" w:eastAsia="Times New Roman" w:hAnsi="Times New Roman" w:cs="Times New Roman"/>
          <w:sz w:val="24"/>
          <w:szCs w:val="24"/>
        </w:rPr>
        <w:t xml:space="preserve"> Paul Souza, Regional Director, Pacific Southwest Region</w:t>
      </w:r>
    </w:p>
    <w:p w:rsidR="00CC6E40" w:rsidRDefault="00CC6E40">
      <w:pPr>
        <w:spacing w:after="0" w:line="240" w:lineRule="auto"/>
        <w:rPr>
          <w:rFonts w:ascii="Times New Roman" w:eastAsia="Times New Roman" w:hAnsi="Times New Roman" w:cs="Times New Roman"/>
          <w:sz w:val="24"/>
          <w:szCs w:val="24"/>
        </w:rPr>
      </w:pPr>
    </w:p>
    <w:p w:rsidR="00CC6E40" w:rsidRDefault="00910166">
      <w:pPr>
        <w:spacing w:after="0" w:line="240" w:lineRule="auto"/>
        <w:rPr>
          <w:rFonts w:ascii="Times New Roman" w:eastAsia="Times New Roman" w:hAnsi="Times New Roman" w:cs="Times New Roman"/>
          <w:sz w:val="24"/>
          <w:szCs w:val="24"/>
        </w:rPr>
      </w:pPr>
      <w:r w:rsidRPr="003B14E6">
        <w:rPr>
          <w:rFonts w:ascii="Times New Roman" w:eastAsia="Times New Roman" w:hAnsi="Times New Roman" w:cs="Times New Roman"/>
          <w:b/>
          <w:sz w:val="24"/>
          <w:szCs w:val="24"/>
        </w:rPr>
        <w:t>Date:</w:t>
      </w:r>
      <w:r w:rsidRPr="003B14E6">
        <w:rPr>
          <w:rFonts w:ascii="Times New Roman" w:eastAsia="Times New Roman" w:hAnsi="Times New Roman" w:cs="Times New Roman"/>
          <w:sz w:val="24"/>
          <w:szCs w:val="24"/>
        </w:rPr>
        <w:t xml:space="preserve"> March </w:t>
      </w:r>
      <w:r w:rsidR="003B14E6" w:rsidRPr="003B14E6">
        <w:rPr>
          <w:rFonts w:ascii="Times New Roman" w:eastAsia="Times New Roman" w:hAnsi="Times New Roman" w:cs="Times New Roman"/>
          <w:sz w:val="24"/>
          <w:szCs w:val="24"/>
        </w:rPr>
        <w:t>21</w:t>
      </w:r>
      <w:r w:rsidRPr="003B14E6">
        <w:rPr>
          <w:rFonts w:ascii="Times New Roman" w:eastAsia="Times New Roman" w:hAnsi="Times New Roman" w:cs="Times New Roman"/>
          <w:sz w:val="24"/>
          <w:szCs w:val="24"/>
        </w:rPr>
        <w:t>,</w:t>
      </w:r>
      <w:r w:rsidRPr="003B14E6">
        <w:rPr>
          <w:rFonts w:ascii="Times New Roman" w:eastAsia="Times New Roman" w:hAnsi="Times New Roman" w:cs="Times New Roman"/>
          <w:color w:val="FF0000"/>
          <w:sz w:val="24"/>
          <w:szCs w:val="24"/>
        </w:rPr>
        <w:t xml:space="preserve"> </w:t>
      </w:r>
      <w:r w:rsidRPr="003B14E6">
        <w:rPr>
          <w:rFonts w:ascii="Times New Roman" w:eastAsia="Times New Roman" w:hAnsi="Times New Roman" w:cs="Times New Roman"/>
          <w:sz w:val="24"/>
          <w:szCs w:val="24"/>
        </w:rPr>
        <w:t>2019</w:t>
      </w:r>
    </w:p>
    <w:p w:rsidR="00CC6E40" w:rsidRDefault="00CC6E40">
      <w:pPr>
        <w:spacing w:after="0" w:line="240" w:lineRule="auto"/>
        <w:rPr>
          <w:rFonts w:ascii="Times New Roman" w:eastAsia="Times New Roman" w:hAnsi="Times New Roman" w:cs="Times New Roman"/>
          <w:sz w:val="20"/>
          <w:szCs w:val="20"/>
        </w:rPr>
      </w:pPr>
    </w:p>
    <w:p w:rsidR="00CC6E40" w:rsidRDefault="00910166">
      <w:pPr>
        <w:spacing w:after="0" w:line="240" w:lineRule="auto"/>
        <w:rPr>
          <w:rFonts w:ascii="Times New Roman" w:eastAsia="Times New Roman" w:hAnsi="Times New Roman" w:cs="Times New Roman"/>
          <w:i/>
          <w:sz w:val="24"/>
          <w:szCs w:val="24"/>
        </w:rPr>
      </w:pPr>
      <w:r w:rsidRPr="003B14E6">
        <w:rPr>
          <w:rFonts w:ascii="Times New Roman" w:eastAsia="Times New Roman" w:hAnsi="Times New Roman" w:cs="Times New Roman"/>
          <w:b/>
          <w:sz w:val="24"/>
          <w:szCs w:val="24"/>
        </w:rPr>
        <w:t>1. Bureau or Office Name:</w:t>
      </w:r>
      <w:r>
        <w:rPr>
          <w:rFonts w:ascii="Times New Roman" w:eastAsia="Times New Roman" w:hAnsi="Times New Roman" w:cs="Times New Roman"/>
          <w:sz w:val="24"/>
          <w:szCs w:val="24"/>
        </w:rPr>
        <w:t xml:space="preserve">  </w:t>
      </w:r>
      <w:r w:rsidRPr="00910166">
        <w:rPr>
          <w:rFonts w:ascii="Times New Roman" w:eastAsia="Times New Roman" w:hAnsi="Times New Roman" w:cs="Times New Roman"/>
          <w:sz w:val="24"/>
          <w:szCs w:val="24"/>
        </w:rPr>
        <w:t>Farallon Islands National Wildlife Refuge</w:t>
      </w:r>
    </w:p>
    <w:p w:rsidR="00CC6E40" w:rsidRDefault="00CC6E40">
      <w:pPr>
        <w:spacing w:after="0" w:line="240" w:lineRule="auto"/>
        <w:rPr>
          <w:rFonts w:ascii="Times New Roman" w:eastAsia="Times New Roman" w:hAnsi="Times New Roman" w:cs="Times New Roman"/>
          <w:sz w:val="20"/>
          <w:szCs w:val="20"/>
        </w:rPr>
      </w:pPr>
    </w:p>
    <w:p w:rsidR="00CC6E40" w:rsidRDefault="00910166">
      <w:pPr>
        <w:spacing w:after="0" w:line="240" w:lineRule="auto"/>
        <w:rPr>
          <w:rFonts w:ascii="Times New Roman" w:eastAsia="Times New Roman" w:hAnsi="Times New Roman" w:cs="Times New Roman"/>
          <w:i/>
          <w:sz w:val="24"/>
          <w:szCs w:val="24"/>
        </w:rPr>
      </w:pPr>
      <w:r w:rsidRPr="003B14E6">
        <w:rPr>
          <w:rFonts w:ascii="Times New Roman" w:eastAsia="Times New Roman" w:hAnsi="Times New Roman" w:cs="Times New Roman"/>
          <w:b/>
          <w:sz w:val="24"/>
          <w:szCs w:val="24"/>
        </w:rPr>
        <w:t>2. Title of Document:</w:t>
      </w:r>
      <w:r>
        <w:rPr>
          <w:rFonts w:ascii="Times New Roman" w:eastAsia="Times New Roman" w:hAnsi="Times New Roman" w:cs="Times New Roman"/>
          <w:sz w:val="24"/>
          <w:szCs w:val="24"/>
        </w:rPr>
        <w:t xml:space="preserve">  </w:t>
      </w:r>
      <w:r w:rsidRPr="00910166">
        <w:rPr>
          <w:rFonts w:ascii="Times New Roman" w:eastAsia="Times New Roman" w:hAnsi="Times New Roman" w:cs="Times New Roman"/>
          <w:sz w:val="24"/>
          <w:szCs w:val="24"/>
        </w:rPr>
        <w:t>South Farallon Islands Invasive House Mouse Eradication Project:  Final Environmental Impact Statement</w:t>
      </w:r>
    </w:p>
    <w:p w:rsidR="00CC6E40" w:rsidRDefault="00CC6E40">
      <w:pPr>
        <w:spacing w:after="0" w:line="240" w:lineRule="auto"/>
        <w:rPr>
          <w:rFonts w:ascii="Times New Roman" w:eastAsia="Times New Roman" w:hAnsi="Times New Roman" w:cs="Times New Roman"/>
          <w:sz w:val="20"/>
          <w:szCs w:val="20"/>
        </w:rPr>
      </w:pPr>
    </w:p>
    <w:p w:rsidR="00CC6E40" w:rsidRPr="00910166" w:rsidRDefault="00910166">
      <w:pPr>
        <w:spacing w:after="0" w:line="240" w:lineRule="auto"/>
        <w:rPr>
          <w:rFonts w:ascii="Times New Roman" w:eastAsia="Times New Roman" w:hAnsi="Times New Roman" w:cs="Times New Roman"/>
          <w:sz w:val="24"/>
          <w:szCs w:val="24"/>
        </w:rPr>
      </w:pPr>
      <w:r w:rsidRPr="003B14E6">
        <w:rPr>
          <w:rFonts w:ascii="Times New Roman" w:eastAsia="Times New Roman" w:hAnsi="Times New Roman" w:cs="Times New Roman"/>
          <w:b/>
          <w:sz w:val="24"/>
          <w:szCs w:val="24"/>
        </w:rPr>
        <w:t>3</w:t>
      </w:r>
      <w:r w:rsidRPr="003B14E6">
        <w:rPr>
          <w:rFonts w:ascii="Times New Roman" w:eastAsia="Times New Roman" w:hAnsi="Times New Roman" w:cs="Times New Roman"/>
          <w:b/>
          <w:i/>
          <w:sz w:val="24"/>
          <w:szCs w:val="24"/>
        </w:rPr>
        <w:t xml:space="preserve">. </w:t>
      </w:r>
      <w:r w:rsidRPr="003B14E6">
        <w:rPr>
          <w:rFonts w:ascii="Times New Roman" w:eastAsia="Times New Roman" w:hAnsi="Times New Roman" w:cs="Times New Roman"/>
          <w:b/>
          <w:sz w:val="24"/>
          <w:szCs w:val="24"/>
        </w:rPr>
        <w:t>Description of Action:</w:t>
      </w:r>
      <w:r>
        <w:rPr>
          <w:rFonts w:ascii="Times New Roman" w:eastAsia="Times New Roman" w:hAnsi="Times New Roman" w:cs="Times New Roman"/>
          <w:sz w:val="24"/>
          <w:szCs w:val="24"/>
        </w:rPr>
        <w:t xml:space="preserve"> </w:t>
      </w:r>
      <w:r w:rsidRPr="00910166">
        <w:rPr>
          <w:rFonts w:ascii="Times New Roman" w:eastAsia="Times New Roman" w:hAnsi="Times New Roman" w:cs="Times New Roman"/>
          <w:sz w:val="24"/>
          <w:szCs w:val="24"/>
        </w:rPr>
        <w:t>The project proposes to eradicate introduced, invasive house mice (</w:t>
      </w:r>
      <w:r w:rsidRPr="001809EA">
        <w:rPr>
          <w:rFonts w:ascii="Times New Roman" w:eastAsia="Times New Roman" w:hAnsi="Times New Roman" w:cs="Times New Roman"/>
          <w:i/>
          <w:sz w:val="24"/>
          <w:szCs w:val="24"/>
        </w:rPr>
        <w:t xml:space="preserve">Mus </w:t>
      </w:r>
      <w:proofErr w:type="spellStart"/>
      <w:r w:rsidRPr="001809EA">
        <w:rPr>
          <w:rFonts w:ascii="Times New Roman" w:eastAsia="Times New Roman" w:hAnsi="Times New Roman" w:cs="Times New Roman"/>
          <w:i/>
          <w:sz w:val="24"/>
          <w:szCs w:val="24"/>
        </w:rPr>
        <w:t>musculus</w:t>
      </w:r>
      <w:proofErr w:type="spellEnd"/>
      <w:r w:rsidRPr="00910166">
        <w:rPr>
          <w:rFonts w:ascii="Times New Roman" w:eastAsia="Times New Roman" w:hAnsi="Times New Roman" w:cs="Times New Roman"/>
          <w:sz w:val="24"/>
          <w:szCs w:val="24"/>
        </w:rPr>
        <w:t>) from the South Farallon Islands which are located approximately 30 miles offshore from San Francisco, California. Eradicating mice is expected to benefit native seabirds, amphibians, terrestrial invertebrates, and plants and will help restore natural ecosystem processes on the islands. The Preferred Alternative (FEIS Alternative B) proposes two aerial applications of rodent bait Brodifacoum-25D Conservation to the islands.</w:t>
      </w:r>
    </w:p>
    <w:p w:rsidR="00CC6E40" w:rsidRPr="00910166" w:rsidRDefault="00CC6E40">
      <w:pPr>
        <w:spacing w:after="0" w:line="240" w:lineRule="auto"/>
        <w:rPr>
          <w:rFonts w:ascii="Times New Roman" w:eastAsia="Times New Roman" w:hAnsi="Times New Roman" w:cs="Times New Roman"/>
          <w:sz w:val="24"/>
          <w:szCs w:val="24"/>
        </w:rPr>
      </w:pPr>
    </w:p>
    <w:p w:rsidR="00CC6E40" w:rsidRPr="00910166" w:rsidRDefault="00910166">
      <w:pPr>
        <w:spacing w:after="0" w:line="240" w:lineRule="auto"/>
        <w:rPr>
          <w:rFonts w:ascii="Times New Roman" w:eastAsia="Times New Roman" w:hAnsi="Times New Roman" w:cs="Times New Roman"/>
          <w:sz w:val="24"/>
          <w:szCs w:val="24"/>
        </w:rPr>
      </w:pPr>
      <w:r w:rsidRPr="00910166">
        <w:rPr>
          <w:rFonts w:ascii="Times New Roman" w:eastAsia="Times New Roman" w:hAnsi="Times New Roman" w:cs="Times New Roman"/>
          <w:sz w:val="24"/>
          <w:szCs w:val="24"/>
        </w:rPr>
        <w:t>The project includes a number of mitigation measures to reduce or avoid adverse impacts to native species including operational timing that avoids the breeding season for most native species and an extensive gull hazing operation to minimize impacts to gulls from non-target take.</w:t>
      </w:r>
    </w:p>
    <w:p w:rsidR="00CC6E40" w:rsidRPr="00910166" w:rsidRDefault="00CC6E40">
      <w:pPr>
        <w:spacing w:after="0" w:line="240" w:lineRule="auto"/>
        <w:rPr>
          <w:rFonts w:ascii="Times New Roman" w:eastAsia="Times New Roman" w:hAnsi="Times New Roman" w:cs="Times New Roman"/>
          <w:sz w:val="24"/>
          <w:szCs w:val="24"/>
        </w:rPr>
      </w:pPr>
    </w:p>
    <w:p w:rsidR="00CC6E40" w:rsidRDefault="00910166">
      <w:pPr>
        <w:spacing w:after="0" w:line="240" w:lineRule="auto"/>
        <w:rPr>
          <w:rFonts w:ascii="Times New Roman" w:eastAsia="Times New Roman" w:hAnsi="Times New Roman" w:cs="Times New Roman"/>
          <w:i/>
          <w:sz w:val="24"/>
          <w:szCs w:val="24"/>
        </w:rPr>
      </w:pPr>
      <w:r w:rsidRPr="00910166">
        <w:rPr>
          <w:rFonts w:ascii="Times New Roman" w:eastAsia="Times New Roman" w:hAnsi="Times New Roman" w:cs="Times New Roman"/>
          <w:sz w:val="24"/>
          <w:szCs w:val="24"/>
        </w:rPr>
        <w:t>There are no cooperating agencies</w:t>
      </w:r>
      <w:r w:rsidR="001809EA">
        <w:rPr>
          <w:rFonts w:ascii="Times New Roman" w:eastAsia="Times New Roman" w:hAnsi="Times New Roman" w:cs="Times New Roman"/>
          <w:sz w:val="24"/>
          <w:szCs w:val="24"/>
        </w:rPr>
        <w:t>;</w:t>
      </w:r>
      <w:r w:rsidRPr="00910166">
        <w:rPr>
          <w:rFonts w:ascii="Times New Roman" w:eastAsia="Times New Roman" w:hAnsi="Times New Roman" w:cs="Times New Roman"/>
          <w:sz w:val="24"/>
          <w:szCs w:val="24"/>
        </w:rPr>
        <w:t xml:space="preserve"> however</w:t>
      </w:r>
      <w:r w:rsidR="001809EA">
        <w:rPr>
          <w:rFonts w:ascii="Times New Roman" w:eastAsia="Times New Roman" w:hAnsi="Times New Roman" w:cs="Times New Roman"/>
          <w:sz w:val="24"/>
          <w:szCs w:val="24"/>
        </w:rPr>
        <w:t>,</w:t>
      </w:r>
      <w:r w:rsidRPr="00910166">
        <w:rPr>
          <w:rFonts w:ascii="Times New Roman" w:eastAsia="Times New Roman" w:hAnsi="Times New Roman" w:cs="Times New Roman"/>
          <w:sz w:val="24"/>
          <w:szCs w:val="24"/>
        </w:rPr>
        <w:t xml:space="preserve"> the Service consulted extensively with collaborating agencies including the U.S. Department of Agriculture, Animal and Plant Health Inspection Service, Wildlife Services (USDA/APHIS/WS), U.S. Environmental Protection Agency (EPA), Greater </w:t>
      </w:r>
      <w:proofErr w:type="spellStart"/>
      <w:r w:rsidRPr="00910166">
        <w:rPr>
          <w:rFonts w:ascii="Times New Roman" w:eastAsia="Times New Roman" w:hAnsi="Times New Roman" w:cs="Times New Roman"/>
          <w:sz w:val="24"/>
          <w:szCs w:val="24"/>
        </w:rPr>
        <w:t>Farallones</w:t>
      </w:r>
      <w:proofErr w:type="spellEnd"/>
      <w:r w:rsidRPr="00910166">
        <w:rPr>
          <w:rFonts w:ascii="Times New Roman" w:eastAsia="Times New Roman" w:hAnsi="Times New Roman" w:cs="Times New Roman"/>
          <w:sz w:val="24"/>
          <w:szCs w:val="24"/>
        </w:rPr>
        <w:t xml:space="preserve"> National Marine Sanctuary, and California Department of Fish and Wildlife prior to choosing the preferred alternative for this project. </w:t>
      </w:r>
    </w:p>
    <w:p w:rsidR="00CC6E40" w:rsidRDefault="00CC6E40">
      <w:pPr>
        <w:spacing w:after="0" w:line="240" w:lineRule="auto"/>
        <w:rPr>
          <w:rFonts w:ascii="Times New Roman" w:eastAsia="Times New Roman" w:hAnsi="Times New Roman" w:cs="Times New Roman"/>
          <w:sz w:val="20"/>
          <w:szCs w:val="20"/>
        </w:rPr>
      </w:pPr>
    </w:p>
    <w:p w:rsidR="00CC6E40" w:rsidRDefault="00910166">
      <w:pPr>
        <w:spacing w:after="0" w:line="240" w:lineRule="auto"/>
        <w:rPr>
          <w:rFonts w:ascii="Times New Roman" w:eastAsia="Times New Roman" w:hAnsi="Times New Roman" w:cs="Times New Roman"/>
          <w:i/>
          <w:sz w:val="24"/>
          <w:szCs w:val="24"/>
        </w:rPr>
      </w:pPr>
      <w:r w:rsidRPr="003B14E6">
        <w:rPr>
          <w:rFonts w:ascii="Times New Roman" w:eastAsia="Times New Roman" w:hAnsi="Times New Roman" w:cs="Times New Roman"/>
          <w:b/>
          <w:sz w:val="24"/>
          <w:szCs w:val="24"/>
        </w:rPr>
        <w:t xml:space="preserve">4. Time waiver: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150 Page waiver:</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w:t>
      </w:r>
      <w:r>
        <w:rPr>
          <w:rFonts w:ascii="Times New Roman" w:eastAsia="Times New Roman" w:hAnsi="Times New Roman" w:cs="Times New Roman"/>
          <w:i/>
          <w:sz w:val="24"/>
          <w:szCs w:val="24"/>
        </w:rPr>
        <w:t>check all that apply</w:t>
      </w:r>
      <w:r>
        <w:rPr>
          <w:rFonts w:ascii="Times New Roman" w:eastAsia="Times New Roman" w:hAnsi="Times New Roman" w:cs="Times New Roman"/>
          <w:sz w:val="24"/>
          <w:szCs w:val="24"/>
        </w:rPr>
        <w:t>)</w:t>
      </w:r>
      <w:r>
        <w:rPr>
          <w:noProof/>
        </w:rPr>
        <mc:AlternateContent>
          <mc:Choice Requires="wps">
            <w:drawing>
              <wp:anchor distT="0" distB="0" distL="114300" distR="114300" simplePos="0" relativeHeight="251658240" behindDoc="0" locked="0" layoutInCell="1" hidden="0" allowOverlap="1">
                <wp:simplePos x="0" y="0"/>
                <wp:positionH relativeFrom="column">
                  <wp:posOffset>3225800</wp:posOffset>
                </wp:positionH>
                <wp:positionV relativeFrom="paragraph">
                  <wp:posOffset>12700</wp:posOffset>
                </wp:positionV>
                <wp:extent cx="169545" cy="154305"/>
                <wp:effectExtent l="0" t="0" r="0" b="0"/>
                <wp:wrapNone/>
                <wp:docPr id="2" name="Rectangle 2"/>
                <wp:cNvGraphicFramePr/>
                <a:graphic xmlns:a="http://schemas.openxmlformats.org/drawingml/2006/main">
                  <a:graphicData uri="http://schemas.microsoft.com/office/word/2010/wordprocessingShape">
                    <wps:wsp>
                      <wps:cNvSpPr/>
                      <wps:spPr>
                        <a:xfrm>
                          <a:off x="5265990" y="3707610"/>
                          <a:ext cx="160020" cy="144780"/>
                        </a:xfrm>
                        <a:prstGeom prst="rect">
                          <a:avLst/>
                        </a:prstGeom>
                        <a:solidFill>
                          <a:srgbClr val="FFFFFF"/>
                        </a:solidFill>
                        <a:ln w="9525" cap="flat" cmpd="sng">
                          <a:solidFill>
                            <a:srgbClr val="000000"/>
                          </a:solidFill>
                          <a:prstDash val="solid"/>
                          <a:round/>
                          <a:headEnd type="none" w="sm" len="sm"/>
                          <a:tailEnd type="none" w="sm" len="sm"/>
                        </a:ln>
                      </wps:spPr>
                      <wps:txbx>
                        <w:txbxContent>
                          <w:p w:rsidR="00CC6E40" w:rsidRDefault="00CC6E40">
                            <w:pPr>
                              <w:spacing w:line="255" w:lineRule="auto"/>
                              <w:textDirection w:val="btLr"/>
                            </w:pPr>
                          </w:p>
                        </w:txbxContent>
                      </wps:txbx>
                      <wps:bodyPr spcFirstLastPara="1" wrap="square" lIns="91425" tIns="45700" rIns="91425" bIns="45700" anchor="t" anchorCtr="0"/>
                    </wps:wsp>
                  </a:graphicData>
                </a:graphic>
              </wp:anchor>
            </w:drawing>
          </mc:Choice>
          <mc:Fallback>
            <w:pict>
              <v:rect id="Rectangle 2" o:spid="_x0000_s1026" style="position:absolute;margin-left:254pt;margin-top:1pt;width:13.35pt;height:12.1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">
                <v:stroke startarrowwidth="narrow" startarrowlength="short" endarrowwidth="narrow" endarrowlength="short" joinstyle="round"/>
                <v:textbox inset="2.53958mm,1.2694mm,2.53958mm,1.2694mm">
                  <w:txbxContent>
                    <w:p w:rsidR="00CC6E40" w:rsidRDefault="00CC6E40">
                      <w:pPr>
                        <w:spacing w:line="255" w:lineRule="auto"/>
                        <w:textDirection w:val="btLr"/>
                      </w:pP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simplePos x="0" y="0"/>
                <wp:positionH relativeFrom="column">
                  <wp:posOffset>1092200</wp:posOffset>
                </wp:positionH>
                <wp:positionV relativeFrom="paragraph">
                  <wp:posOffset>12700</wp:posOffset>
                </wp:positionV>
                <wp:extent cx="169545" cy="374784"/>
                <wp:effectExtent l="0" t="0" r="0" b="0"/>
                <wp:wrapNone/>
                <wp:docPr id="1" name="Rectangle 1"/>
                <wp:cNvGraphicFramePr/>
                <a:graphic xmlns:a="http://schemas.openxmlformats.org/drawingml/2006/main">
                  <a:graphicData uri="http://schemas.microsoft.com/office/word/2010/wordprocessingShape">
                    <wps:wsp>
                      <wps:cNvSpPr/>
                      <wps:spPr>
                        <a:xfrm>
                          <a:off x="5265990" y="3707610"/>
                          <a:ext cx="160020" cy="144780"/>
                        </a:xfrm>
                        <a:prstGeom prst="rect">
                          <a:avLst/>
                        </a:prstGeom>
                        <a:solidFill>
                          <a:schemeClr val="lt1"/>
                        </a:solidFill>
                        <a:ln w="9525" cap="flat" cmpd="sng">
                          <a:solidFill>
                            <a:srgbClr val="000000"/>
                          </a:solidFill>
                          <a:prstDash val="solid"/>
                          <a:round/>
                          <a:headEnd type="none" w="sm" len="sm"/>
                          <a:tailEnd type="none" w="sm" len="sm"/>
                        </a:ln>
                      </wps:spPr>
                      <wps:txbx>
                        <w:txbxContent>
                          <w:p w:rsidR="00CC6E40" w:rsidRDefault="00910166">
                            <w:pPr>
                              <w:spacing w:line="255" w:lineRule="auto"/>
                              <w:textDirection w:val="btLr"/>
                            </w:pPr>
                            <w:proofErr w:type="gramStart"/>
                            <w:r>
                              <w:rPr>
                                <w:rFonts w:ascii="Arial" w:eastAsia="Arial" w:hAnsi="Arial" w:cs="Arial"/>
                                <w:color w:val="000000"/>
                                <w:sz w:val="28"/>
                              </w:rPr>
                              <w:t>x</w:t>
                            </w:r>
                            <w:proofErr w:type="gramEnd"/>
                          </w:p>
                        </w:txbxContent>
                      </wps:txbx>
                      <wps:bodyPr spcFirstLastPara="1" wrap="square" lIns="91425" tIns="45700" rIns="91425" bIns="45700" anchor="t" anchorCtr="0"/>
                    </wps:wsp>
                  </a:graphicData>
                </a:graphic>
              </wp:anchor>
            </w:drawing>
          </mc:Choice>
          <mc:Fallback>
            <w:pict>
              <v:rect id="Rectangle 1" o:spid="_x0000_s1027" style="position:absolute;margin-left:86pt;margin-top:1pt;width:13.35pt;height:2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" fillcolor="white [3201]">
                <v:stroke startarrowwidth="narrow" startarrowlength="short" endarrowwidth="narrow" endarrowlength="short" joinstyle="round"/>
                <v:textbox inset="2.53958mm,1.2694mm,2.53958mm,1.2694mm">
                  <w:txbxContent>
                    <w:p w:rsidR="00CC6E40" w:rsidRDefault="00910166">
                      <w:pPr>
                        <w:spacing w:line="255" w:lineRule="auto"/>
                        <w:textDirection w:val="btLr"/>
                      </w:pPr>
                      <w:proofErr w:type="gramStart"/>
                      <w:r>
                        <w:rPr>
                          <w:rFonts w:ascii="Arial" w:eastAsia="Arial" w:hAnsi="Arial" w:cs="Arial"/>
                          <w:color w:val="000000"/>
                          <w:sz w:val="28"/>
                        </w:rPr>
                        <w:t>x</w:t>
                      </w:r>
                      <w:proofErr w:type="gramEnd"/>
                    </w:p>
                  </w:txbxContent>
                </v:textbox>
              </v:rect>
            </w:pict>
          </mc:Fallback>
        </mc:AlternateContent>
      </w:r>
    </w:p>
    <w:p w:rsidR="00CC6E40" w:rsidRDefault="00CC6E40">
      <w:pPr>
        <w:spacing w:after="0" w:line="240" w:lineRule="auto"/>
        <w:rPr>
          <w:rFonts w:ascii="Times New Roman" w:eastAsia="Times New Roman" w:hAnsi="Times New Roman" w:cs="Times New Roman"/>
          <w:sz w:val="20"/>
          <w:szCs w:val="20"/>
        </w:rPr>
      </w:pPr>
    </w:p>
    <w:p w:rsidR="00CC6E40" w:rsidRDefault="00910166">
      <w:pPr>
        <w:spacing w:after="0" w:line="240" w:lineRule="auto"/>
        <w:rPr>
          <w:rFonts w:ascii="Times New Roman" w:eastAsia="Times New Roman" w:hAnsi="Times New Roman" w:cs="Times New Roman"/>
          <w:color w:val="FF0000"/>
          <w:sz w:val="24"/>
          <w:szCs w:val="24"/>
        </w:rPr>
      </w:pPr>
      <w:r w:rsidRPr="003B14E6">
        <w:rPr>
          <w:rFonts w:ascii="Times New Roman" w:eastAsia="Times New Roman" w:hAnsi="Times New Roman" w:cs="Times New Roman"/>
          <w:b/>
          <w:sz w:val="24"/>
          <w:szCs w:val="24"/>
        </w:rPr>
        <w:t>5. Was a waiver or extension previously granted, and if so, how much time or many pages were previously approved?</w:t>
      </w:r>
      <w:r>
        <w:rPr>
          <w:rFonts w:ascii="Times New Roman" w:eastAsia="Times New Roman" w:hAnsi="Times New Roman" w:cs="Times New Roman"/>
          <w:sz w:val="24"/>
          <w:szCs w:val="24"/>
        </w:rPr>
        <w:t xml:space="preserve"> We have not previously requested a waiver. </w:t>
      </w:r>
    </w:p>
    <w:p w:rsidR="00CC6E40" w:rsidRDefault="00CC6E40">
      <w:pPr>
        <w:spacing w:after="0" w:line="240" w:lineRule="auto"/>
        <w:rPr>
          <w:rFonts w:ascii="Times New Roman" w:eastAsia="Times New Roman" w:hAnsi="Times New Roman" w:cs="Times New Roman"/>
          <w:color w:val="FF0000"/>
          <w:sz w:val="24"/>
          <w:szCs w:val="24"/>
        </w:rPr>
      </w:pPr>
    </w:p>
    <w:p w:rsidR="00CC6E40" w:rsidRPr="003B14E6" w:rsidRDefault="00910166">
      <w:pPr>
        <w:spacing w:after="0" w:line="240" w:lineRule="auto"/>
        <w:rPr>
          <w:rFonts w:ascii="Times New Roman" w:eastAsia="Times New Roman" w:hAnsi="Times New Roman" w:cs="Times New Roman"/>
          <w:b/>
          <w:sz w:val="24"/>
          <w:szCs w:val="24"/>
        </w:rPr>
      </w:pPr>
      <w:r w:rsidRPr="003B14E6">
        <w:rPr>
          <w:rFonts w:ascii="Times New Roman" w:eastAsia="Times New Roman" w:hAnsi="Times New Roman" w:cs="Times New Roman"/>
          <w:b/>
          <w:sz w:val="24"/>
          <w:szCs w:val="24"/>
        </w:rPr>
        <w:t xml:space="preserve">6. Description of Reason for Request:  </w:t>
      </w:r>
    </w:p>
    <w:p w:rsidR="00CC6E40" w:rsidRPr="003B14E6" w:rsidRDefault="00CC6E40">
      <w:pPr>
        <w:spacing w:after="0" w:line="240" w:lineRule="auto"/>
        <w:rPr>
          <w:rFonts w:ascii="Times New Roman" w:eastAsia="Times New Roman" w:hAnsi="Times New Roman" w:cs="Times New Roman"/>
          <w:b/>
          <w:i/>
          <w:sz w:val="20"/>
          <w:szCs w:val="20"/>
        </w:rPr>
      </w:pPr>
    </w:p>
    <w:p w:rsidR="00CC6E40" w:rsidRPr="00910166" w:rsidRDefault="00910166">
      <w:pPr>
        <w:spacing w:after="0" w:line="240" w:lineRule="auto"/>
        <w:rPr>
          <w:rFonts w:ascii="Times New Roman" w:eastAsia="Times New Roman" w:hAnsi="Times New Roman" w:cs="Times New Roman"/>
          <w:sz w:val="24"/>
          <w:szCs w:val="24"/>
        </w:rPr>
      </w:pPr>
      <w:r w:rsidRPr="00910166">
        <w:rPr>
          <w:rFonts w:ascii="Times New Roman" w:eastAsia="Times New Roman" w:hAnsi="Times New Roman" w:cs="Times New Roman"/>
          <w:sz w:val="24"/>
          <w:szCs w:val="24"/>
        </w:rPr>
        <w:t xml:space="preserve">We are requesting an extension of the due date for signing the Record of Decision for this project, </w:t>
      </w:r>
      <w:r w:rsidRPr="00DA32B6">
        <w:rPr>
          <w:rFonts w:ascii="Times New Roman" w:eastAsia="Times New Roman" w:hAnsi="Times New Roman" w:cs="Times New Roman"/>
          <w:sz w:val="24"/>
          <w:szCs w:val="24"/>
        </w:rPr>
        <w:t xml:space="preserve">until July </w:t>
      </w:r>
      <w:r w:rsidR="00DA32B6" w:rsidRPr="00DA32B6">
        <w:rPr>
          <w:rFonts w:ascii="Times New Roman" w:eastAsia="Times New Roman" w:hAnsi="Times New Roman" w:cs="Times New Roman"/>
          <w:sz w:val="24"/>
          <w:szCs w:val="24"/>
        </w:rPr>
        <w:t>23</w:t>
      </w:r>
      <w:r w:rsidRPr="00DA32B6">
        <w:rPr>
          <w:rFonts w:ascii="Times New Roman" w:eastAsia="Times New Roman" w:hAnsi="Times New Roman" w:cs="Times New Roman"/>
          <w:sz w:val="24"/>
          <w:szCs w:val="24"/>
        </w:rPr>
        <w:t>, 2019,</w:t>
      </w:r>
      <w:r w:rsidRPr="00910166">
        <w:rPr>
          <w:rFonts w:ascii="Times New Roman" w:eastAsia="Times New Roman" w:hAnsi="Times New Roman" w:cs="Times New Roman"/>
          <w:sz w:val="24"/>
          <w:szCs w:val="24"/>
        </w:rPr>
        <w:t xml:space="preserve"> in order to complete the Coastal Zone Management Act </w:t>
      </w:r>
      <w:r w:rsidR="0074612D">
        <w:rPr>
          <w:rFonts w:ascii="Times New Roman" w:eastAsia="Times New Roman" w:hAnsi="Times New Roman" w:cs="Times New Roman"/>
          <w:sz w:val="24"/>
          <w:szCs w:val="24"/>
        </w:rPr>
        <w:t xml:space="preserve">federal </w:t>
      </w:r>
      <w:r w:rsidRPr="00910166">
        <w:rPr>
          <w:rFonts w:ascii="Times New Roman" w:eastAsia="Times New Roman" w:hAnsi="Times New Roman" w:cs="Times New Roman"/>
          <w:sz w:val="24"/>
          <w:szCs w:val="24"/>
        </w:rPr>
        <w:t xml:space="preserve">consistency determination review process. </w:t>
      </w:r>
    </w:p>
    <w:p w:rsidR="00CC6E40" w:rsidRPr="00910166" w:rsidRDefault="00CC6E40">
      <w:pPr>
        <w:spacing w:after="0" w:line="240" w:lineRule="auto"/>
        <w:rPr>
          <w:rFonts w:ascii="Times New Roman" w:eastAsia="Times New Roman" w:hAnsi="Times New Roman" w:cs="Times New Roman"/>
          <w:sz w:val="24"/>
          <w:szCs w:val="24"/>
        </w:rPr>
      </w:pPr>
    </w:p>
    <w:p w:rsidR="00CC6E40" w:rsidRPr="00910166" w:rsidRDefault="00910166">
      <w:pPr>
        <w:spacing w:after="0" w:line="240" w:lineRule="auto"/>
        <w:rPr>
          <w:rFonts w:ascii="Times New Roman" w:eastAsia="Times New Roman" w:hAnsi="Times New Roman" w:cs="Times New Roman"/>
          <w:sz w:val="24"/>
          <w:szCs w:val="24"/>
        </w:rPr>
      </w:pPr>
      <w:r w:rsidRPr="00910166">
        <w:rPr>
          <w:rFonts w:ascii="Times New Roman" w:eastAsia="Times New Roman" w:hAnsi="Times New Roman" w:cs="Times New Roman"/>
          <w:sz w:val="24"/>
          <w:szCs w:val="24"/>
        </w:rPr>
        <w:t xml:space="preserve">This request is an outgrowth of recent consultations with the California Coastal Commission (Commission) on the optimal schedule for </w:t>
      </w:r>
      <w:r w:rsidR="0074612D">
        <w:rPr>
          <w:rFonts w:ascii="Times New Roman" w:eastAsia="Times New Roman" w:hAnsi="Times New Roman" w:cs="Times New Roman"/>
          <w:sz w:val="24"/>
          <w:szCs w:val="24"/>
        </w:rPr>
        <w:t>reviewing the federal consistency determination and preparing staff recommendation for presentation</w:t>
      </w:r>
      <w:r w:rsidRPr="00910166">
        <w:rPr>
          <w:rFonts w:ascii="Times New Roman" w:eastAsia="Times New Roman" w:hAnsi="Times New Roman" w:cs="Times New Roman"/>
          <w:sz w:val="24"/>
          <w:szCs w:val="24"/>
        </w:rPr>
        <w:t xml:space="preserve"> to the Commission at one of their regularly scheduled public hearings. The Commission has advise</w:t>
      </w:r>
      <w:bookmarkStart w:id="0" w:name="_GoBack"/>
      <w:bookmarkEnd w:id="0"/>
      <w:r w:rsidRPr="00910166">
        <w:rPr>
          <w:rFonts w:ascii="Times New Roman" w:eastAsia="Times New Roman" w:hAnsi="Times New Roman" w:cs="Times New Roman"/>
          <w:sz w:val="24"/>
          <w:szCs w:val="24"/>
        </w:rPr>
        <w:t xml:space="preserve">d us that there will likely be significant </w:t>
      </w:r>
      <w:r w:rsidRPr="00910166">
        <w:rPr>
          <w:rFonts w:ascii="Times New Roman" w:eastAsia="Times New Roman" w:hAnsi="Times New Roman" w:cs="Times New Roman"/>
          <w:sz w:val="24"/>
          <w:szCs w:val="24"/>
        </w:rPr>
        <w:lastRenderedPageBreak/>
        <w:t xml:space="preserve">public interest in this project and that members of the public will want the opportunity to address the Commissioners at the required public hearing on the </w:t>
      </w:r>
      <w:r w:rsidR="0074612D">
        <w:rPr>
          <w:rFonts w:ascii="Times New Roman" w:eastAsia="Times New Roman" w:hAnsi="Times New Roman" w:cs="Times New Roman"/>
          <w:sz w:val="24"/>
          <w:szCs w:val="24"/>
        </w:rPr>
        <w:t xml:space="preserve">Federal </w:t>
      </w:r>
      <w:r w:rsidRPr="00910166">
        <w:rPr>
          <w:rFonts w:ascii="Times New Roman" w:eastAsia="Times New Roman" w:hAnsi="Times New Roman" w:cs="Times New Roman"/>
          <w:sz w:val="24"/>
          <w:szCs w:val="24"/>
        </w:rPr>
        <w:t xml:space="preserve">Consistency Determination. </w:t>
      </w:r>
    </w:p>
    <w:p w:rsidR="00CC6E40" w:rsidRPr="00910166" w:rsidRDefault="00CC6E40">
      <w:pPr>
        <w:spacing w:after="0" w:line="240" w:lineRule="auto"/>
        <w:rPr>
          <w:rFonts w:ascii="Times New Roman" w:eastAsia="Times New Roman" w:hAnsi="Times New Roman" w:cs="Times New Roman"/>
          <w:sz w:val="24"/>
          <w:szCs w:val="24"/>
        </w:rPr>
      </w:pPr>
    </w:p>
    <w:p w:rsidR="00E1708C" w:rsidRDefault="00910166">
      <w:pPr>
        <w:spacing w:after="0" w:line="240" w:lineRule="auto"/>
        <w:rPr>
          <w:rFonts w:ascii="Times New Roman" w:eastAsia="Times New Roman" w:hAnsi="Times New Roman" w:cs="Times New Roman"/>
          <w:sz w:val="24"/>
          <w:szCs w:val="24"/>
        </w:rPr>
      </w:pPr>
      <w:r w:rsidRPr="00910166">
        <w:rPr>
          <w:rFonts w:ascii="Times New Roman" w:eastAsia="Times New Roman" w:hAnsi="Times New Roman" w:cs="Times New Roman"/>
          <w:sz w:val="24"/>
          <w:szCs w:val="24"/>
        </w:rPr>
        <w:t xml:space="preserve">The Commission holds monthly meetings in different parts of the state. In order to maintain the current schedule of receiving the Commission’s concurrence </w:t>
      </w:r>
      <w:r w:rsidR="0074612D">
        <w:rPr>
          <w:rFonts w:ascii="Times New Roman" w:eastAsia="Times New Roman" w:hAnsi="Times New Roman" w:cs="Times New Roman"/>
          <w:sz w:val="24"/>
          <w:szCs w:val="24"/>
        </w:rPr>
        <w:t>in order to meet</w:t>
      </w:r>
      <w:r w:rsidRPr="00910166">
        <w:rPr>
          <w:rFonts w:ascii="Times New Roman" w:eastAsia="Times New Roman" w:hAnsi="Times New Roman" w:cs="Times New Roman"/>
          <w:sz w:val="24"/>
          <w:szCs w:val="24"/>
        </w:rPr>
        <w:t xml:space="preserve"> </w:t>
      </w:r>
      <w:r w:rsidR="001809EA">
        <w:rPr>
          <w:rFonts w:ascii="Times New Roman" w:eastAsia="Times New Roman" w:hAnsi="Times New Roman" w:cs="Times New Roman"/>
          <w:sz w:val="24"/>
          <w:szCs w:val="24"/>
        </w:rPr>
        <w:t xml:space="preserve">our current ROD target date of </w:t>
      </w:r>
      <w:r w:rsidRPr="00910166">
        <w:rPr>
          <w:rFonts w:ascii="Times New Roman" w:eastAsia="Times New Roman" w:hAnsi="Times New Roman" w:cs="Times New Roman"/>
          <w:sz w:val="24"/>
          <w:szCs w:val="24"/>
        </w:rPr>
        <w:t>June</w:t>
      </w:r>
      <w:r w:rsidR="001809EA">
        <w:rPr>
          <w:rFonts w:ascii="Times New Roman" w:eastAsia="Times New Roman" w:hAnsi="Times New Roman" w:cs="Times New Roman"/>
          <w:sz w:val="24"/>
          <w:szCs w:val="24"/>
        </w:rPr>
        <w:t xml:space="preserve"> 20</w:t>
      </w:r>
      <w:r w:rsidRPr="00910166">
        <w:rPr>
          <w:rFonts w:ascii="Times New Roman" w:eastAsia="Times New Roman" w:hAnsi="Times New Roman" w:cs="Times New Roman"/>
          <w:sz w:val="24"/>
          <w:szCs w:val="24"/>
        </w:rPr>
        <w:t xml:space="preserve">, 2019, a hearing on the project </w:t>
      </w:r>
      <w:r w:rsidR="001809EA">
        <w:rPr>
          <w:rFonts w:ascii="Times New Roman" w:eastAsia="Times New Roman" w:hAnsi="Times New Roman" w:cs="Times New Roman"/>
          <w:sz w:val="24"/>
          <w:szCs w:val="24"/>
        </w:rPr>
        <w:t xml:space="preserve">should </w:t>
      </w:r>
      <w:r w:rsidRPr="00910166">
        <w:rPr>
          <w:rFonts w:ascii="Times New Roman" w:eastAsia="Times New Roman" w:hAnsi="Times New Roman" w:cs="Times New Roman"/>
          <w:sz w:val="24"/>
          <w:szCs w:val="24"/>
        </w:rPr>
        <w:t xml:space="preserve">be held not later than the </w:t>
      </w:r>
      <w:r w:rsidR="001809EA">
        <w:rPr>
          <w:rFonts w:ascii="Times New Roman" w:eastAsia="Times New Roman" w:hAnsi="Times New Roman" w:cs="Times New Roman"/>
          <w:sz w:val="24"/>
          <w:szCs w:val="24"/>
        </w:rPr>
        <w:t xml:space="preserve">Commission’s </w:t>
      </w:r>
      <w:r w:rsidRPr="00910166">
        <w:rPr>
          <w:rFonts w:ascii="Times New Roman" w:eastAsia="Times New Roman" w:hAnsi="Times New Roman" w:cs="Times New Roman"/>
          <w:sz w:val="24"/>
          <w:szCs w:val="24"/>
        </w:rPr>
        <w:t xml:space="preserve">May meeting. The May meeting </w:t>
      </w:r>
      <w:r w:rsidR="0074612D">
        <w:rPr>
          <w:rFonts w:ascii="Times New Roman" w:eastAsia="Times New Roman" w:hAnsi="Times New Roman" w:cs="Times New Roman"/>
          <w:sz w:val="24"/>
          <w:szCs w:val="24"/>
        </w:rPr>
        <w:t xml:space="preserve">(May 8-10) </w:t>
      </w:r>
      <w:r w:rsidRPr="00910166">
        <w:rPr>
          <w:rFonts w:ascii="Times New Roman" w:eastAsia="Times New Roman" w:hAnsi="Times New Roman" w:cs="Times New Roman"/>
          <w:sz w:val="24"/>
          <w:szCs w:val="24"/>
        </w:rPr>
        <w:t xml:space="preserve">is in </w:t>
      </w:r>
      <w:r w:rsidR="00E1708C">
        <w:rPr>
          <w:rFonts w:ascii="Times New Roman" w:eastAsia="Times New Roman" w:hAnsi="Times New Roman" w:cs="Times New Roman"/>
          <w:sz w:val="24"/>
          <w:szCs w:val="24"/>
        </w:rPr>
        <w:t>Oxnard</w:t>
      </w:r>
      <w:r w:rsidRPr="00910166">
        <w:rPr>
          <w:rFonts w:ascii="Times New Roman" w:eastAsia="Times New Roman" w:hAnsi="Times New Roman" w:cs="Times New Roman"/>
          <w:sz w:val="24"/>
          <w:szCs w:val="24"/>
        </w:rPr>
        <w:t xml:space="preserve">, a </w:t>
      </w:r>
      <w:proofErr w:type="gramStart"/>
      <w:r w:rsidRPr="00910166">
        <w:rPr>
          <w:rFonts w:ascii="Times New Roman" w:eastAsia="Times New Roman" w:hAnsi="Times New Roman" w:cs="Times New Roman"/>
          <w:sz w:val="24"/>
          <w:szCs w:val="24"/>
        </w:rPr>
        <w:t>six hour</w:t>
      </w:r>
      <w:proofErr w:type="gramEnd"/>
      <w:r w:rsidRPr="00910166">
        <w:rPr>
          <w:rFonts w:ascii="Times New Roman" w:eastAsia="Times New Roman" w:hAnsi="Times New Roman" w:cs="Times New Roman"/>
          <w:sz w:val="24"/>
          <w:szCs w:val="24"/>
        </w:rPr>
        <w:t xml:space="preserve"> drive from the area where the Farallon Islands </w:t>
      </w:r>
      <w:r w:rsidR="001809EA">
        <w:rPr>
          <w:rFonts w:ascii="Times New Roman" w:eastAsia="Times New Roman" w:hAnsi="Times New Roman" w:cs="Times New Roman"/>
          <w:sz w:val="24"/>
          <w:szCs w:val="24"/>
        </w:rPr>
        <w:t xml:space="preserve">and most </w:t>
      </w:r>
      <w:r w:rsidR="00E1708C">
        <w:rPr>
          <w:rFonts w:ascii="Times New Roman" w:eastAsia="Times New Roman" w:hAnsi="Times New Roman" w:cs="Times New Roman"/>
          <w:sz w:val="24"/>
          <w:szCs w:val="24"/>
        </w:rPr>
        <w:t xml:space="preserve">affected </w:t>
      </w:r>
      <w:r w:rsidR="001809EA">
        <w:rPr>
          <w:rFonts w:ascii="Times New Roman" w:eastAsia="Times New Roman" w:hAnsi="Times New Roman" w:cs="Times New Roman"/>
          <w:sz w:val="24"/>
          <w:szCs w:val="24"/>
        </w:rPr>
        <w:t xml:space="preserve">public members </w:t>
      </w:r>
      <w:r w:rsidRPr="00910166">
        <w:rPr>
          <w:rFonts w:ascii="Times New Roman" w:eastAsia="Times New Roman" w:hAnsi="Times New Roman" w:cs="Times New Roman"/>
          <w:sz w:val="24"/>
          <w:szCs w:val="24"/>
        </w:rPr>
        <w:t>are located</w:t>
      </w:r>
      <w:r w:rsidR="009637DB">
        <w:rPr>
          <w:rFonts w:ascii="Times New Roman" w:eastAsia="Times New Roman" w:hAnsi="Times New Roman" w:cs="Times New Roman"/>
          <w:sz w:val="24"/>
          <w:szCs w:val="24"/>
        </w:rPr>
        <w:t xml:space="preserve"> within the San Francisco Bay Area</w:t>
      </w:r>
      <w:r w:rsidRPr="00910166">
        <w:rPr>
          <w:rFonts w:ascii="Times New Roman" w:eastAsia="Times New Roman" w:hAnsi="Times New Roman" w:cs="Times New Roman"/>
          <w:sz w:val="24"/>
          <w:szCs w:val="24"/>
        </w:rPr>
        <w:t xml:space="preserve">. </w:t>
      </w:r>
    </w:p>
    <w:p w:rsidR="00E1708C" w:rsidRDefault="00E1708C">
      <w:pPr>
        <w:spacing w:after="0" w:line="240" w:lineRule="auto"/>
        <w:rPr>
          <w:rFonts w:ascii="Times New Roman" w:eastAsia="Times New Roman" w:hAnsi="Times New Roman" w:cs="Times New Roman"/>
          <w:sz w:val="24"/>
          <w:szCs w:val="24"/>
        </w:rPr>
      </w:pPr>
    </w:p>
    <w:p w:rsidR="00E1708C" w:rsidRPr="00910166" w:rsidRDefault="00910166" w:rsidP="00E1708C">
      <w:pPr>
        <w:spacing w:after="0" w:line="240" w:lineRule="auto"/>
        <w:rPr>
          <w:rFonts w:ascii="Times New Roman" w:eastAsia="Times New Roman" w:hAnsi="Times New Roman" w:cs="Times New Roman"/>
          <w:sz w:val="24"/>
          <w:szCs w:val="24"/>
        </w:rPr>
      </w:pPr>
      <w:r w:rsidRPr="00910166">
        <w:rPr>
          <w:rFonts w:ascii="Times New Roman" w:eastAsia="Times New Roman" w:hAnsi="Times New Roman" w:cs="Times New Roman"/>
          <w:sz w:val="24"/>
          <w:szCs w:val="24"/>
        </w:rPr>
        <w:t xml:space="preserve">The Commission </w:t>
      </w:r>
      <w:r w:rsidR="00F47B99">
        <w:rPr>
          <w:rFonts w:ascii="Times New Roman" w:eastAsia="Times New Roman" w:hAnsi="Times New Roman" w:cs="Times New Roman"/>
          <w:sz w:val="24"/>
          <w:szCs w:val="24"/>
        </w:rPr>
        <w:t>consequently is recommending</w:t>
      </w:r>
      <w:r w:rsidRPr="00910166">
        <w:rPr>
          <w:rFonts w:ascii="Times New Roman" w:eastAsia="Times New Roman" w:hAnsi="Times New Roman" w:cs="Times New Roman"/>
          <w:sz w:val="24"/>
          <w:szCs w:val="24"/>
        </w:rPr>
        <w:t xml:space="preserve"> scheduling the hearing on the Consistency Determination at the July meeting (July 10-12) in San Luis Obispo, which is significantly closer to the Bay Area. </w:t>
      </w:r>
      <w:r w:rsidR="009637DB">
        <w:rPr>
          <w:rFonts w:ascii="Times New Roman" w:eastAsia="Times New Roman" w:hAnsi="Times New Roman" w:cs="Times New Roman"/>
          <w:sz w:val="24"/>
          <w:szCs w:val="24"/>
        </w:rPr>
        <w:t xml:space="preserve">This would make it substantially easier for the interested public to attend the Commission hearing and provide public comments. </w:t>
      </w:r>
    </w:p>
    <w:p w:rsidR="00E1708C" w:rsidRDefault="00E1708C">
      <w:pPr>
        <w:spacing w:after="0" w:line="240" w:lineRule="auto"/>
        <w:rPr>
          <w:rFonts w:ascii="Times New Roman" w:eastAsia="Times New Roman" w:hAnsi="Times New Roman" w:cs="Times New Roman"/>
          <w:sz w:val="24"/>
          <w:szCs w:val="24"/>
        </w:rPr>
      </w:pPr>
    </w:p>
    <w:p w:rsidR="00CC6E40" w:rsidRPr="00910166" w:rsidRDefault="0074612D" w:rsidP="00E1708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FEIS </w:t>
      </w:r>
      <w:proofErr w:type="gramStart"/>
      <w:r>
        <w:rPr>
          <w:rFonts w:ascii="Times New Roman" w:eastAsia="Times New Roman" w:hAnsi="Times New Roman" w:cs="Times New Roman"/>
          <w:sz w:val="24"/>
          <w:szCs w:val="24"/>
        </w:rPr>
        <w:t>was published</w:t>
      </w:r>
      <w:proofErr w:type="gramEnd"/>
      <w:r>
        <w:rPr>
          <w:rFonts w:ascii="Times New Roman" w:eastAsia="Times New Roman" w:hAnsi="Times New Roman" w:cs="Times New Roman"/>
          <w:sz w:val="24"/>
          <w:szCs w:val="24"/>
        </w:rPr>
        <w:t xml:space="preserve"> in the Federal Register on March 15, 2019. </w:t>
      </w:r>
      <w:r w:rsidR="00E1708C" w:rsidRPr="00910166">
        <w:rPr>
          <w:rFonts w:ascii="Times New Roman" w:eastAsia="Times New Roman" w:hAnsi="Times New Roman" w:cs="Times New Roman"/>
          <w:sz w:val="24"/>
          <w:szCs w:val="24"/>
        </w:rPr>
        <w:t xml:space="preserve">The </w:t>
      </w:r>
      <w:r w:rsidR="00E1708C">
        <w:rPr>
          <w:rFonts w:ascii="Times New Roman" w:eastAsia="Times New Roman" w:hAnsi="Times New Roman" w:cs="Times New Roman"/>
          <w:sz w:val="24"/>
          <w:szCs w:val="24"/>
        </w:rPr>
        <w:t xml:space="preserve">Commission’s </w:t>
      </w:r>
      <w:r w:rsidR="00E1708C" w:rsidRPr="00910166">
        <w:rPr>
          <w:rFonts w:ascii="Times New Roman" w:eastAsia="Times New Roman" w:hAnsi="Times New Roman" w:cs="Times New Roman"/>
          <w:sz w:val="24"/>
          <w:szCs w:val="24"/>
        </w:rPr>
        <w:t xml:space="preserve">March meeting has already occurred and the agenda for the April meeting is closed.  The June meeting </w:t>
      </w:r>
      <w:r w:rsidR="00F47B99">
        <w:rPr>
          <w:rFonts w:ascii="Times New Roman" w:eastAsia="Times New Roman" w:hAnsi="Times New Roman" w:cs="Times New Roman"/>
          <w:sz w:val="24"/>
          <w:szCs w:val="24"/>
        </w:rPr>
        <w:t xml:space="preserve">location </w:t>
      </w:r>
      <w:r w:rsidR="00E1708C" w:rsidRPr="00910166">
        <w:rPr>
          <w:rFonts w:ascii="Times New Roman" w:eastAsia="Times New Roman" w:hAnsi="Times New Roman" w:cs="Times New Roman"/>
          <w:sz w:val="24"/>
          <w:szCs w:val="24"/>
        </w:rPr>
        <w:t>is even f</w:t>
      </w:r>
      <w:r w:rsidR="00E1708C">
        <w:rPr>
          <w:rFonts w:ascii="Times New Roman" w:eastAsia="Times New Roman" w:hAnsi="Times New Roman" w:cs="Times New Roman"/>
          <w:sz w:val="24"/>
          <w:szCs w:val="24"/>
        </w:rPr>
        <w:t>a</w:t>
      </w:r>
      <w:r w:rsidR="00E1708C" w:rsidRPr="00910166">
        <w:rPr>
          <w:rFonts w:ascii="Times New Roman" w:eastAsia="Times New Roman" w:hAnsi="Times New Roman" w:cs="Times New Roman"/>
          <w:sz w:val="24"/>
          <w:szCs w:val="24"/>
        </w:rPr>
        <w:t>rther</w:t>
      </w:r>
      <w:r w:rsidR="00E1708C">
        <w:rPr>
          <w:rFonts w:ascii="Times New Roman" w:eastAsia="Times New Roman" w:hAnsi="Times New Roman" w:cs="Times New Roman"/>
          <w:sz w:val="24"/>
          <w:szCs w:val="24"/>
        </w:rPr>
        <w:t xml:space="preserve"> away</w:t>
      </w:r>
      <w:r w:rsidR="00E1708C" w:rsidRPr="00910166">
        <w:rPr>
          <w:rFonts w:ascii="Times New Roman" w:eastAsia="Times New Roman" w:hAnsi="Times New Roman" w:cs="Times New Roman"/>
          <w:sz w:val="24"/>
          <w:szCs w:val="24"/>
        </w:rPr>
        <w:t>, in San Diego</w:t>
      </w:r>
      <w:r w:rsidR="00E1708C">
        <w:rPr>
          <w:rFonts w:ascii="Times New Roman" w:eastAsia="Times New Roman" w:hAnsi="Times New Roman" w:cs="Times New Roman"/>
          <w:sz w:val="24"/>
          <w:szCs w:val="24"/>
        </w:rPr>
        <w:t>, a 9-hour drive from the Bay Area</w:t>
      </w:r>
      <w:r w:rsidR="00E1708C" w:rsidRPr="00910166">
        <w:rPr>
          <w:rFonts w:ascii="Times New Roman" w:eastAsia="Times New Roman" w:hAnsi="Times New Roman" w:cs="Times New Roman"/>
          <w:sz w:val="24"/>
          <w:szCs w:val="24"/>
        </w:rPr>
        <w:t xml:space="preserve">. </w:t>
      </w:r>
      <w:r w:rsidR="00E1708C">
        <w:rPr>
          <w:rFonts w:ascii="Times New Roman" w:eastAsia="Times New Roman" w:hAnsi="Times New Roman" w:cs="Times New Roman"/>
          <w:sz w:val="24"/>
          <w:szCs w:val="24"/>
        </w:rPr>
        <w:t>The closest meeting location in/near the Bay Area would not be an option until November.</w:t>
      </w:r>
      <w:r w:rsidR="009637DB">
        <w:rPr>
          <w:rFonts w:ascii="Times New Roman" w:eastAsia="Times New Roman" w:hAnsi="Times New Roman" w:cs="Times New Roman"/>
          <w:sz w:val="24"/>
          <w:szCs w:val="24"/>
        </w:rPr>
        <w:t xml:space="preserve"> </w:t>
      </w:r>
      <w:r w:rsidR="00E1708C">
        <w:rPr>
          <w:rFonts w:ascii="Times New Roman" w:eastAsia="Times New Roman" w:hAnsi="Times New Roman" w:cs="Times New Roman"/>
          <w:sz w:val="24"/>
          <w:szCs w:val="24"/>
        </w:rPr>
        <w:t xml:space="preserve">Therefore, both the Commission and Service staff believe that the July meeting in San Luis Obispo will allow the process to be more open and transparent to the affected public. </w:t>
      </w:r>
    </w:p>
    <w:p w:rsidR="00CC6E40" w:rsidRDefault="00910166">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rsidR="00CC6E40" w:rsidRDefault="00910166">
      <w:pPr>
        <w:spacing w:after="0" w:line="240" w:lineRule="auto"/>
        <w:rPr>
          <w:rFonts w:ascii="Times New Roman" w:eastAsia="Times New Roman" w:hAnsi="Times New Roman" w:cs="Times New Roman"/>
          <w:i/>
          <w:color w:val="FF0000"/>
          <w:sz w:val="24"/>
          <w:szCs w:val="24"/>
        </w:rPr>
      </w:pPr>
      <w:r w:rsidRPr="003B14E6">
        <w:rPr>
          <w:rFonts w:ascii="Times New Roman" w:eastAsia="Times New Roman" w:hAnsi="Times New Roman" w:cs="Times New Roman"/>
          <w:b/>
          <w:sz w:val="24"/>
          <w:szCs w:val="24"/>
        </w:rPr>
        <w:t>7. Need and deadline (if any) for issuance of waiver(s) decision:</w:t>
      </w:r>
      <w:r>
        <w:rPr>
          <w:rFonts w:ascii="Times New Roman" w:eastAsia="Times New Roman" w:hAnsi="Times New Roman" w:cs="Times New Roman"/>
          <w:sz w:val="24"/>
          <w:szCs w:val="24"/>
        </w:rPr>
        <w:t xml:space="preserve">  </w:t>
      </w:r>
      <w:r w:rsidRPr="00910166">
        <w:rPr>
          <w:rFonts w:ascii="Times New Roman" w:eastAsia="Times New Roman" w:hAnsi="Times New Roman" w:cs="Times New Roman"/>
          <w:sz w:val="24"/>
          <w:szCs w:val="24"/>
        </w:rPr>
        <w:t xml:space="preserve">A decision on this waiver request is needed </w:t>
      </w:r>
      <w:r w:rsidRPr="009637DB">
        <w:rPr>
          <w:rFonts w:ascii="Times New Roman" w:eastAsia="Times New Roman" w:hAnsi="Times New Roman" w:cs="Times New Roman"/>
          <w:sz w:val="24"/>
          <w:szCs w:val="24"/>
        </w:rPr>
        <w:t xml:space="preserve">by </w:t>
      </w:r>
      <w:r w:rsidR="00DA32B6" w:rsidRPr="009637DB">
        <w:rPr>
          <w:rFonts w:ascii="Times New Roman" w:eastAsia="Times New Roman" w:hAnsi="Times New Roman" w:cs="Times New Roman"/>
          <w:sz w:val="24"/>
          <w:szCs w:val="24"/>
        </w:rPr>
        <w:t>March 28</w:t>
      </w:r>
      <w:r w:rsidRPr="009637DB">
        <w:rPr>
          <w:rFonts w:ascii="Times New Roman" w:eastAsia="Times New Roman" w:hAnsi="Times New Roman" w:cs="Times New Roman"/>
          <w:sz w:val="24"/>
          <w:szCs w:val="24"/>
        </w:rPr>
        <w:t>, 2019. If</w:t>
      </w:r>
      <w:r w:rsidRPr="00910166">
        <w:rPr>
          <w:rFonts w:ascii="Times New Roman" w:eastAsia="Times New Roman" w:hAnsi="Times New Roman" w:cs="Times New Roman"/>
          <w:sz w:val="24"/>
          <w:szCs w:val="24"/>
        </w:rPr>
        <w:t xml:space="preserve"> the waiver is denied, the current schedule requires us to submit the Consistency Determination to the Commission on or before </w:t>
      </w:r>
      <w:r w:rsidR="00DA32B6">
        <w:rPr>
          <w:rFonts w:ascii="Times New Roman" w:eastAsia="Times New Roman" w:hAnsi="Times New Roman" w:cs="Times New Roman"/>
          <w:sz w:val="24"/>
          <w:szCs w:val="24"/>
        </w:rPr>
        <w:t>April 1</w:t>
      </w:r>
      <w:r w:rsidR="00DA32B6" w:rsidRPr="009637DB">
        <w:rPr>
          <w:rFonts w:ascii="Times New Roman" w:eastAsia="Times New Roman" w:hAnsi="Times New Roman" w:cs="Times New Roman"/>
          <w:sz w:val="24"/>
          <w:szCs w:val="24"/>
        </w:rPr>
        <w:t xml:space="preserve">, </w:t>
      </w:r>
      <w:r w:rsidRPr="009637DB">
        <w:rPr>
          <w:rFonts w:ascii="Times New Roman" w:eastAsia="Times New Roman" w:hAnsi="Times New Roman" w:cs="Times New Roman"/>
          <w:sz w:val="24"/>
          <w:szCs w:val="24"/>
        </w:rPr>
        <w:t>2019,</w:t>
      </w:r>
      <w:r w:rsidRPr="00910166">
        <w:rPr>
          <w:rFonts w:ascii="Times New Roman" w:eastAsia="Times New Roman" w:hAnsi="Times New Roman" w:cs="Times New Roman"/>
          <w:sz w:val="24"/>
          <w:szCs w:val="24"/>
        </w:rPr>
        <w:t xml:space="preserve"> in order to be on the agenda for the </w:t>
      </w:r>
      <w:r w:rsidR="0074612D">
        <w:rPr>
          <w:rFonts w:ascii="Times New Roman" w:eastAsia="Times New Roman" w:hAnsi="Times New Roman" w:cs="Times New Roman"/>
          <w:sz w:val="24"/>
          <w:szCs w:val="24"/>
        </w:rPr>
        <w:t>May 8-10</w:t>
      </w:r>
      <w:r w:rsidR="00DA32B6">
        <w:rPr>
          <w:rFonts w:ascii="Times New Roman" w:eastAsia="Times New Roman" w:hAnsi="Times New Roman" w:cs="Times New Roman"/>
          <w:sz w:val="24"/>
          <w:szCs w:val="24"/>
        </w:rPr>
        <w:t xml:space="preserve">, 2019 Commission </w:t>
      </w:r>
      <w:r w:rsidRPr="00910166">
        <w:rPr>
          <w:rFonts w:ascii="Times New Roman" w:eastAsia="Times New Roman" w:hAnsi="Times New Roman" w:cs="Times New Roman"/>
          <w:sz w:val="24"/>
          <w:szCs w:val="24"/>
        </w:rPr>
        <w:t>meeting.</w:t>
      </w:r>
      <w:r>
        <w:rPr>
          <w:rFonts w:ascii="Times New Roman" w:eastAsia="Times New Roman" w:hAnsi="Times New Roman" w:cs="Times New Roman"/>
          <w:i/>
          <w:sz w:val="24"/>
          <w:szCs w:val="24"/>
        </w:rPr>
        <w:t xml:space="preserve"> </w:t>
      </w:r>
    </w:p>
    <w:p w:rsidR="00CC6E40" w:rsidRDefault="00CC6E40">
      <w:pPr>
        <w:spacing w:after="0" w:line="240" w:lineRule="auto"/>
        <w:rPr>
          <w:rFonts w:ascii="Times New Roman" w:eastAsia="Times New Roman" w:hAnsi="Times New Roman" w:cs="Times New Roman"/>
          <w:sz w:val="20"/>
          <w:szCs w:val="20"/>
        </w:rPr>
      </w:pPr>
    </w:p>
    <w:p w:rsidR="00CC6E40" w:rsidRPr="00910166" w:rsidRDefault="00910166">
      <w:pPr>
        <w:spacing w:after="0" w:line="240" w:lineRule="auto"/>
        <w:rPr>
          <w:rFonts w:ascii="Times New Roman" w:eastAsia="Times New Roman" w:hAnsi="Times New Roman" w:cs="Times New Roman"/>
          <w:sz w:val="24"/>
          <w:szCs w:val="24"/>
        </w:rPr>
      </w:pPr>
      <w:r w:rsidRPr="003B14E6">
        <w:rPr>
          <w:rFonts w:ascii="Times New Roman" w:eastAsia="Times New Roman" w:hAnsi="Times New Roman" w:cs="Times New Roman"/>
          <w:b/>
          <w:sz w:val="24"/>
          <w:szCs w:val="24"/>
        </w:rPr>
        <w:t>8. Positions of affected stakeholders:</w:t>
      </w:r>
      <w:r>
        <w:rPr>
          <w:rFonts w:ascii="Times New Roman" w:eastAsia="Times New Roman" w:hAnsi="Times New Roman" w:cs="Times New Roman"/>
          <w:sz w:val="24"/>
          <w:szCs w:val="24"/>
        </w:rPr>
        <w:t xml:space="preserve">  </w:t>
      </w:r>
      <w:r w:rsidRPr="00910166">
        <w:rPr>
          <w:rFonts w:ascii="Times New Roman" w:eastAsia="Times New Roman" w:hAnsi="Times New Roman" w:cs="Times New Roman"/>
          <w:sz w:val="24"/>
          <w:szCs w:val="24"/>
        </w:rPr>
        <w:t xml:space="preserve">Members of the public who want the opportunity to comment on the consistency of the project with the Commission’s Coastal Plan will support this </w:t>
      </w:r>
      <w:r w:rsidR="00E1708C">
        <w:rPr>
          <w:rFonts w:ascii="Times New Roman" w:eastAsia="Times New Roman" w:hAnsi="Times New Roman" w:cs="Times New Roman"/>
          <w:sz w:val="24"/>
          <w:szCs w:val="24"/>
        </w:rPr>
        <w:t xml:space="preserve">time </w:t>
      </w:r>
      <w:r w:rsidRPr="00910166">
        <w:rPr>
          <w:rFonts w:ascii="Times New Roman" w:eastAsia="Times New Roman" w:hAnsi="Times New Roman" w:cs="Times New Roman"/>
          <w:sz w:val="24"/>
          <w:szCs w:val="24"/>
        </w:rPr>
        <w:t xml:space="preserve">extension because a meeting location </w:t>
      </w:r>
      <w:r w:rsidR="00E1708C">
        <w:rPr>
          <w:rFonts w:ascii="Times New Roman" w:eastAsia="Times New Roman" w:hAnsi="Times New Roman" w:cs="Times New Roman"/>
          <w:sz w:val="24"/>
          <w:szCs w:val="24"/>
        </w:rPr>
        <w:t xml:space="preserve">closer to the Bay Area </w:t>
      </w:r>
      <w:r w:rsidRPr="00910166">
        <w:rPr>
          <w:rFonts w:ascii="Times New Roman" w:eastAsia="Times New Roman" w:hAnsi="Times New Roman" w:cs="Times New Roman"/>
          <w:sz w:val="24"/>
          <w:szCs w:val="24"/>
        </w:rPr>
        <w:t xml:space="preserve">will facilitate their participation in the public process. </w:t>
      </w:r>
    </w:p>
    <w:p w:rsidR="00CC6E40" w:rsidRDefault="00CC6E40">
      <w:pPr>
        <w:spacing w:after="0" w:line="240" w:lineRule="auto"/>
        <w:rPr>
          <w:rFonts w:ascii="Times New Roman" w:eastAsia="Times New Roman" w:hAnsi="Times New Roman" w:cs="Times New Roman"/>
          <w:sz w:val="20"/>
          <w:szCs w:val="20"/>
        </w:rPr>
      </w:pPr>
    </w:p>
    <w:p w:rsidR="00CC6E40" w:rsidRDefault="00910166">
      <w:pPr>
        <w:spacing w:after="0" w:line="240" w:lineRule="auto"/>
        <w:rPr>
          <w:rFonts w:ascii="Times New Roman" w:eastAsia="Times New Roman" w:hAnsi="Times New Roman" w:cs="Times New Roman"/>
          <w:i/>
          <w:sz w:val="24"/>
          <w:szCs w:val="24"/>
        </w:rPr>
      </w:pPr>
      <w:r w:rsidRPr="003B14E6">
        <w:rPr>
          <w:rFonts w:ascii="Times New Roman" w:eastAsia="Times New Roman" w:hAnsi="Times New Roman" w:cs="Times New Roman"/>
          <w:b/>
          <w:sz w:val="24"/>
          <w:szCs w:val="24"/>
        </w:rPr>
        <w:t>9. Other relevant considerations:</w:t>
      </w:r>
      <w:r>
        <w:rPr>
          <w:rFonts w:ascii="Times New Roman" w:eastAsia="Times New Roman" w:hAnsi="Times New Roman" w:cs="Times New Roman"/>
          <w:sz w:val="24"/>
          <w:szCs w:val="24"/>
        </w:rPr>
        <w:t xml:space="preserve">  </w:t>
      </w:r>
      <w:r w:rsidRPr="00910166">
        <w:rPr>
          <w:rFonts w:ascii="Times New Roman" w:eastAsia="Times New Roman" w:hAnsi="Times New Roman" w:cs="Times New Roman"/>
          <w:sz w:val="24"/>
          <w:szCs w:val="24"/>
        </w:rPr>
        <w:t xml:space="preserve">Delaying the ROD until late July would not </w:t>
      </w:r>
      <w:r w:rsidR="00E1708C" w:rsidRPr="00910166">
        <w:rPr>
          <w:rFonts w:ascii="Times New Roman" w:eastAsia="Times New Roman" w:hAnsi="Times New Roman" w:cs="Times New Roman"/>
          <w:sz w:val="24"/>
          <w:szCs w:val="24"/>
        </w:rPr>
        <w:t>affect</w:t>
      </w:r>
      <w:r w:rsidRPr="00910166">
        <w:rPr>
          <w:rFonts w:ascii="Times New Roman" w:eastAsia="Times New Roman" w:hAnsi="Times New Roman" w:cs="Times New Roman"/>
          <w:sz w:val="24"/>
          <w:szCs w:val="24"/>
        </w:rPr>
        <w:t xml:space="preserve"> project implementation because the Service does not have funds to implement this project this year.   </w:t>
      </w:r>
    </w:p>
    <w:p w:rsidR="00910166" w:rsidRDefault="00910166">
      <w:pPr>
        <w:spacing w:after="0" w:line="240" w:lineRule="auto"/>
        <w:rPr>
          <w:rFonts w:ascii="Times New Roman" w:eastAsia="Times New Roman" w:hAnsi="Times New Roman" w:cs="Times New Roman"/>
          <w:sz w:val="20"/>
          <w:szCs w:val="20"/>
        </w:rPr>
      </w:pPr>
    </w:p>
    <w:p w:rsidR="00CC6E40" w:rsidRDefault="00910166">
      <w:pPr>
        <w:spacing w:after="0" w:line="240" w:lineRule="auto"/>
        <w:rPr>
          <w:rFonts w:ascii="Times New Roman" w:eastAsia="Times New Roman" w:hAnsi="Times New Roman" w:cs="Times New Roman"/>
          <w:i/>
          <w:sz w:val="24"/>
          <w:szCs w:val="24"/>
        </w:rPr>
      </w:pPr>
      <w:r w:rsidRPr="003B14E6">
        <w:rPr>
          <w:rFonts w:ascii="Times New Roman" w:eastAsia="Times New Roman" w:hAnsi="Times New Roman" w:cs="Times New Roman"/>
          <w:b/>
          <w:sz w:val="24"/>
          <w:szCs w:val="24"/>
        </w:rPr>
        <w:t>10.</w:t>
      </w:r>
      <w:r w:rsidRPr="003B14E6">
        <w:rPr>
          <w:rFonts w:ascii="Times New Roman" w:eastAsia="Times New Roman" w:hAnsi="Times New Roman" w:cs="Times New Roman"/>
          <w:b/>
          <w:i/>
          <w:sz w:val="24"/>
          <w:szCs w:val="24"/>
        </w:rPr>
        <w:t xml:space="preserve"> </w:t>
      </w:r>
      <w:r w:rsidRPr="003B14E6">
        <w:rPr>
          <w:rFonts w:ascii="Times New Roman" w:eastAsia="Times New Roman" w:hAnsi="Times New Roman" w:cs="Times New Roman"/>
          <w:b/>
          <w:sz w:val="24"/>
          <w:szCs w:val="24"/>
        </w:rPr>
        <w:t>Attachments</w:t>
      </w:r>
      <w:r w:rsidRPr="003B14E6">
        <w:rPr>
          <w:rFonts w:ascii="Times New Roman" w:eastAsia="Times New Roman" w:hAnsi="Times New Roman" w:cs="Times New Roman"/>
          <w:b/>
          <w:i/>
          <w:sz w:val="24"/>
          <w:szCs w:val="24"/>
        </w:rPr>
        <w:t>:</w:t>
      </w:r>
      <w:r>
        <w:rPr>
          <w:rFonts w:ascii="Times New Roman" w:eastAsia="Times New Roman" w:hAnsi="Times New Roman" w:cs="Times New Roman"/>
          <w:i/>
          <w:sz w:val="24"/>
          <w:szCs w:val="24"/>
        </w:rPr>
        <w:t xml:space="preserve"> </w:t>
      </w:r>
      <w:r w:rsidR="00346F2B">
        <w:rPr>
          <w:rFonts w:ascii="Times New Roman" w:eastAsia="Times New Roman" w:hAnsi="Times New Roman" w:cs="Times New Roman"/>
          <w:sz w:val="24"/>
          <w:szCs w:val="24"/>
        </w:rPr>
        <w:t>Spreadsheet with c</w:t>
      </w:r>
      <w:r w:rsidR="00E524FC">
        <w:rPr>
          <w:rFonts w:ascii="Times New Roman" w:eastAsia="Times New Roman" w:hAnsi="Times New Roman" w:cs="Times New Roman"/>
          <w:sz w:val="24"/>
          <w:szCs w:val="24"/>
        </w:rPr>
        <w:t>urrent</w:t>
      </w:r>
      <w:r w:rsidRPr="00910166">
        <w:rPr>
          <w:rFonts w:ascii="Times New Roman" w:eastAsia="Times New Roman" w:hAnsi="Times New Roman" w:cs="Times New Roman"/>
          <w:sz w:val="24"/>
          <w:szCs w:val="24"/>
        </w:rPr>
        <w:t xml:space="preserve"> and new proposed project timeline.</w:t>
      </w:r>
      <w:r>
        <w:rPr>
          <w:rFonts w:ascii="Times New Roman" w:eastAsia="Times New Roman" w:hAnsi="Times New Roman" w:cs="Times New Roman"/>
          <w:i/>
          <w:sz w:val="24"/>
          <w:szCs w:val="24"/>
        </w:rPr>
        <w:t xml:space="preserve">  </w:t>
      </w:r>
    </w:p>
    <w:p w:rsidR="00910166" w:rsidRDefault="00910166">
      <w:pPr>
        <w:spacing w:after="0" w:line="240" w:lineRule="auto"/>
        <w:rPr>
          <w:rFonts w:ascii="Times New Roman" w:eastAsia="Times New Roman" w:hAnsi="Times New Roman" w:cs="Times New Roman"/>
          <w:i/>
          <w:sz w:val="24"/>
          <w:szCs w:val="24"/>
        </w:rPr>
      </w:pPr>
    </w:p>
    <w:p w:rsidR="00910166" w:rsidRPr="00910166" w:rsidRDefault="00910166">
      <w:pPr>
        <w:spacing w:after="0" w:line="240" w:lineRule="auto"/>
        <w:rPr>
          <w:rFonts w:ascii="Times New Roman" w:eastAsia="Times New Roman" w:hAnsi="Times New Roman" w:cs="Times New Roman"/>
          <w:sz w:val="24"/>
          <w:szCs w:val="24"/>
        </w:rPr>
      </w:pPr>
    </w:p>
    <w:p w:rsidR="00CC6E40" w:rsidRDefault="0091016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Granted: ______________________________</w:t>
      </w:r>
      <w:r>
        <w:rPr>
          <w:rFonts w:ascii="Times New Roman" w:eastAsia="Times New Roman" w:hAnsi="Times New Roman" w:cs="Times New Roman"/>
          <w:sz w:val="24"/>
          <w:szCs w:val="24"/>
        </w:rPr>
        <w:tab/>
        <w:t>Date: ______________________</w:t>
      </w:r>
    </w:p>
    <w:p w:rsidR="00CC6E40" w:rsidRDefault="00CC6E40">
      <w:pPr>
        <w:spacing w:after="0" w:line="240" w:lineRule="auto"/>
        <w:rPr>
          <w:rFonts w:ascii="Times New Roman" w:eastAsia="Times New Roman" w:hAnsi="Times New Roman" w:cs="Times New Roman"/>
          <w:sz w:val="24"/>
          <w:szCs w:val="24"/>
        </w:rPr>
      </w:pPr>
    </w:p>
    <w:p w:rsidR="00566094" w:rsidRDefault="00910166">
      <w:pPr>
        <w:spacing w:after="0" w:line="240" w:lineRule="auto"/>
        <w:rPr>
          <w:rFonts w:ascii="Times New Roman" w:eastAsia="Times New Roman" w:hAnsi="Times New Roman" w:cs="Times New Roman"/>
          <w:sz w:val="24"/>
          <w:szCs w:val="24"/>
        </w:rPr>
      </w:pPr>
      <w:bookmarkStart w:id="1" w:name="_gjdgxs" w:colFirst="0" w:colLast="0"/>
      <w:bookmarkEnd w:id="1"/>
      <w:r>
        <w:rPr>
          <w:rFonts w:ascii="Times New Roman" w:eastAsia="Times New Roman" w:hAnsi="Times New Roman" w:cs="Times New Roman"/>
          <w:sz w:val="24"/>
          <w:szCs w:val="24"/>
        </w:rPr>
        <w:t>Denied: _______________________________</w:t>
      </w:r>
      <w:r>
        <w:rPr>
          <w:rFonts w:ascii="Times New Roman" w:eastAsia="Times New Roman" w:hAnsi="Times New Roman" w:cs="Times New Roman"/>
          <w:sz w:val="24"/>
          <w:szCs w:val="24"/>
        </w:rPr>
        <w:tab/>
        <w:t>Date: ______________________</w:t>
      </w:r>
    </w:p>
    <w:p w:rsidR="00566094" w:rsidRDefault="00566094">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tbl>
      <w:tblPr>
        <w:tblW w:w="961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71"/>
        <w:gridCol w:w="5379"/>
        <w:gridCol w:w="1121"/>
        <w:gridCol w:w="769"/>
        <w:gridCol w:w="820"/>
        <w:gridCol w:w="1250"/>
      </w:tblGrid>
      <w:tr w:rsidR="00566094" w:rsidTr="00566094">
        <w:trPr>
          <w:trHeight w:val="202"/>
        </w:trPr>
        <w:tc>
          <w:tcPr>
            <w:tcW w:w="271" w:type="dxa"/>
          </w:tcPr>
          <w:p w:rsidR="00566094" w:rsidRDefault="00566094" w:rsidP="00566094">
            <w:pPr>
              <w:pStyle w:val="TableParagraph"/>
              <w:rPr>
                <w:rFonts w:ascii="Times New Roman"/>
                <w:sz w:val="14"/>
              </w:rPr>
            </w:pPr>
          </w:p>
        </w:tc>
        <w:tc>
          <w:tcPr>
            <w:tcW w:w="5379" w:type="dxa"/>
            <w:tcBorders>
              <w:bottom w:val="single" w:sz="12" w:space="0" w:color="000000"/>
            </w:tcBorders>
          </w:tcPr>
          <w:p w:rsidR="00566094" w:rsidRDefault="00566094" w:rsidP="00566094">
            <w:pPr>
              <w:pStyle w:val="TableParagraph"/>
              <w:spacing w:before="3" w:line="180" w:lineRule="exact"/>
              <w:ind w:left="32"/>
              <w:rPr>
                <w:rFonts w:ascii="Segoe UI"/>
                <w:sz w:val="15"/>
              </w:rPr>
            </w:pPr>
            <w:r>
              <w:rPr>
                <w:rFonts w:ascii="Segoe UI"/>
                <w:sz w:val="15"/>
              </w:rPr>
              <w:t>A</w:t>
            </w:r>
          </w:p>
        </w:tc>
        <w:tc>
          <w:tcPr>
            <w:tcW w:w="1890" w:type="dxa"/>
            <w:gridSpan w:val="2"/>
            <w:tcBorders>
              <w:bottom w:val="single" w:sz="12" w:space="0" w:color="000000"/>
            </w:tcBorders>
          </w:tcPr>
          <w:p w:rsidR="00566094" w:rsidRDefault="00566094" w:rsidP="00566094">
            <w:pPr>
              <w:pStyle w:val="TableParagraph"/>
              <w:spacing w:before="3" w:line="180" w:lineRule="exact"/>
              <w:ind w:left="37"/>
              <w:rPr>
                <w:rFonts w:ascii="Segoe UI"/>
                <w:sz w:val="15"/>
              </w:rPr>
            </w:pPr>
            <w:r>
              <w:rPr>
                <w:rFonts w:ascii="Segoe UI"/>
                <w:sz w:val="15"/>
              </w:rPr>
              <w:t>B</w:t>
            </w:r>
          </w:p>
        </w:tc>
        <w:tc>
          <w:tcPr>
            <w:tcW w:w="820" w:type="dxa"/>
            <w:tcBorders>
              <w:bottom w:val="single" w:sz="12" w:space="0" w:color="000000"/>
            </w:tcBorders>
          </w:tcPr>
          <w:p w:rsidR="00566094" w:rsidRDefault="00566094" w:rsidP="00566094">
            <w:pPr>
              <w:pStyle w:val="TableParagraph"/>
              <w:spacing w:before="3" w:line="180" w:lineRule="exact"/>
              <w:ind w:left="34"/>
              <w:rPr>
                <w:rFonts w:ascii="Segoe UI"/>
                <w:sz w:val="15"/>
              </w:rPr>
            </w:pPr>
            <w:r>
              <w:rPr>
                <w:rFonts w:ascii="Segoe UI"/>
                <w:sz w:val="15"/>
              </w:rPr>
              <w:t>C</w:t>
            </w:r>
          </w:p>
        </w:tc>
        <w:tc>
          <w:tcPr>
            <w:tcW w:w="1250" w:type="dxa"/>
          </w:tcPr>
          <w:p w:rsidR="00566094" w:rsidRDefault="00566094" w:rsidP="00566094">
            <w:pPr>
              <w:pStyle w:val="TableParagraph"/>
              <w:spacing w:before="3" w:line="180" w:lineRule="exact"/>
              <w:ind w:left="37"/>
              <w:rPr>
                <w:rFonts w:ascii="Segoe UI"/>
                <w:sz w:val="15"/>
              </w:rPr>
            </w:pPr>
            <w:r>
              <w:rPr>
                <w:rFonts w:ascii="Segoe UI"/>
                <w:sz w:val="15"/>
              </w:rPr>
              <w:t>D</w:t>
            </w:r>
          </w:p>
        </w:tc>
      </w:tr>
      <w:tr w:rsidR="00566094" w:rsidTr="00566094">
        <w:trPr>
          <w:trHeight w:val="200"/>
        </w:trPr>
        <w:tc>
          <w:tcPr>
            <w:tcW w:w="271" w:type="dxa"/>
            <w:tcBorders>
              <w:right w:val="single" w:sz="12" w:space="0" w:color="000000"/>
            </w:tcBorders>
          </w:tcPr>
          <w:p w:rsidR="00566094" w:rsidRDefault="00566094" w:rsidP="00566094">
            <w:pPr>
              <w:pStyle w:val="TableParagraph"/>
              <w:spacing w:line="180" w:lineRule="exact"/>
              <w:ind w:left="124"/>
              <w:rPr>
                <w:rFonts w:ascii="Segoe UI"/>
                <w:sz w:val="15"/>
              </w:rPr>
            </w:pPr>
            <w:r>
              <w:rPr>
                <w:rFonts w:ascii="Segoe UI"/>
                <w:sz w:val="15"/>
              </w:rPr>
              <w:t>1</w:t>
            </w:r>
          </w:p>
        </w:tc>
        <w:tc>
          <w:tcPr>
            <w:tcW w:w="5379" w:type="dxa"/>
            <w:tcBorders>
              <w:top w:val="single" w:sz="12" w:space="0" w:color="000000"/>
              <w:left w:val="single" w:sz="12" w:space="0" w:color="000000"/>
              <w:bottom w:val="single" w:sz="12" w:space="0" w:color="CCCCCC"/>
              <w:right w:val="single" w:sz="12" w:space="0" w:color="CCCCCC"/>
            </w:tcBorders>
          </w:tcPr>
          <w:p w:rsidR="00566094" w:rsidRDefault="00566094" w:rsidP="00566094">
            <w:pPr>
              <w:pStyle w:val="TableParagraph"/>
              <w:spacing w:line="180" w:lineRule="exact"/>
              <w:ind w:left="23"/>
              <w:rPr>
                <w:b/>
                <w:sz w:val="17"/>
              </w:rPr>
            </w:pPr>
            <w:r>
              <w:rPr>
                <w:b/>
                <w:sz w:val="17"/>
              </w:rPr>
              <w:t>FARALLON MOUSE ERADICATION NEPA timeline (as of 03/21/2019)</w:t>
            </w:r>
          </w:p>
        </w:tc>
        <w:tc>
          <w:tcPr>
            <w:tcW w:w="1890" w:type="dxa"/>
            <w:gridSpan w:val="2"/>
            <w:tcBorders>
              <w:top w:val="single" w:sz="12" w:space="0" w:color="000000"/>
              <w:left w:val="single" w:sz="12" w:space="0" w:color="CCCCCC"/>
              <w:bottom w:val="single" w:sz="12" w:space="0" w:color="CCCCCC"/>
              <w:right w:val="single" w:sz="12" w:space="0" w:color="CCCCCC"/>
            </w:tcBorders>
          </w:tcPr>
          <w:p w:rsidR="00566094" w:rsidRDefault="00566094" w:rsidP="00566094">
            <w:pPr>
              <w:pStyle w:val="TableParagraph"/>
              <w:rPr>
                <w:rFonts w:ascii="Times New Roman"/>
                <w:sz w:val="12"/>
              </w:rPr>
            </w:pPr>
          </w:p>
        </w:tc>
        <w:tc>
          <w:tcPr>
            <w:tcW w:w="820" w:type="dxa"/>
            <w:tcBorders>
              <w:top w:val="single" w:sz="12" w:space="0" w:color="000000"/>
              <w:left w:val="single" w:sz="12" w:space="0" w:color="CCCCCC"/>
              <w:bottom w:val="single" w:sz="12" w:space="0" w:color="CCCCCC"/>
              <w:right w:val="single" w:sz="12" w:space="0" w:color="CCCCCC"/>
            </w:tcBorders>
          </w:tcPr>
          <w:p w:rsidR="00566094" w:rsidRDefault="00566094" w:rsidP="00566094">
            <w:pPr>
              <w:pStyle w:val="TableParagraph"/>
              <w:rPr>
                <w:rFonts w:ascii="Times New Roman"/>
                <w:sz w:val="12"/>
              </w:rPr>
            </w:pPr>
          </w:p>
        </w:tc>
        <w:tc>
          <w:tcPr>
            <w:tcW w:w="1250" w:type="dxa"/>
            <w:tcBorders>
              <w:left w:val="single" w:sz="12" w:space="0" w:color="CCCCCC"/>
              <w:bottom w:val="single" w:sz="6" w:space="0" w:color="B1B1B1"/>
            </w:tcBorders>
          </w:tcPr>
          <w:p w:rsidR="00566094" w:rsidRDefault="00566094" w:rsidP="00566094">
            <w:pPr>
              <w:pStyle w:val="TableParagraph"/>
              <w:rPr>
                <w:rFonts w:ascii="Times New Roman"/>
                <w:sz w:val="12"/>
              </w:rPr>
            </w:pPr>
          </w:p>
        </w:tc>
      </w:tr>
      <w:tr w:rsidR="00566094" w:rsidTr="00566094">
        <w:trPr>
          <w:trHeight w:val="202"/>
        </w:trPr>
        <w:tc>
          <w:tcPr>
            <w:tcW w:w="271" w:type="dxa"/>
            <w:tcBorders>
              <w:right w:val="single" w:sz="12" w:space="0" w:color="000000"/>
            </w:tcBorders>
          </w:tcPr>
          <w:p w:rsidR="00566094" w:rsidRDefault="00566094" w:rsidP="00566094">
            <w:pPr>
              <w:pStyle w:val="TableParagraph"/>
              <w:spacing w:line="183" w:lineRule="exact"/>
              <w:ind w:left="124"/>
              <w:rPr>
                <w:rFonts w:ascii="Segoe UI"/>
                <w:sz w:val="15"/>
              </w:rPr>
            </w:pPr>
            <w:r>
              <w:rPr>
                <w:rFonts w:ascii="Segoe UI"/>
                <w:sz w:val="15"/>
              </w:rPr>
              <w:t>2</w:t>
            </w:r>
          </w:p>
        </w:tc>
        <w:tc>
          <w:tcPr>
            <w:tcW w:w="5379" w:type="dxa"/>
            <w:tcBorders>
              <w:top w:val="single" w:sz="12" w:space="0" w:color="CCCCCC"/>
              <w:left w:val="single" w:sz="12" w:space="0" w:color="000000"/>
              <w:bottom w:val="single" w:sz="12" w:space="0" w:color="CCCCCC"/>
              <w:right w:val="single" w:sz="12" w:space="0" w:color="CCCCCC"/>
            </w:tcBorders>
          </w:tcPr>
          <w:p w:rsidR="00566094" w:rsidRDefault="00566094" w:rsidP="00566094">
            <w:pPr>
              <w:pStyle w:val="TableParagraph"/>
              <w:rPr>
                <w:rFonts w:ascii="Times New Roman"/>
                <w:sz w:val="14"/>
              </w:rPr>
            </w:pPr>
          </w:p>
        </w:tc>
        <w:tc>
          <w:tcPr>
            <w:tcW w:w="1890" w:type="dxa"/>
            <w:gridSpan w:val="2"/>
            <w:tcBorders>
              <w:top w:val="single" w:sz="12" w:space="0" w:color="CCCCCC"/>
              <w:left w:val="single" w:sz="12" w:space="0" w:color="CCCCCC"/>
              <w:bottom w:val="single" w:sz="12" w:space="0" w:color="CCCCCC"/>
              <w:right w:val="single" w:sz="12" w:space="0" w:color="CCCCCC"/>
            </w:tcBorders>
          </w:tcPr>
          <w:p w:rsidR="00566094" w:rsidRDefault="00566094" w:rsidP="00566094">
            <w:pPr>
              <w:pStyle w:val="TableParagraph"/>
              <w:spacing w:line="183" w:lineRule="exact"/>
              <w:ind w:left="25"/>
              <w:rPr>
                <w:b/>
                <w:sz w:val="17"/>
              </w:rPr>
            </w:pPr>
            <w:r>
              <w:rPr>
                <w:b/>
                <w:sz w:val="17"/>
              </w:rPr>
              <w:t>Target Date</w:t>
            </w:r>
          </w:p>
        </w:tc>
        <w:tc>
          <w:tcPr>
            <w:tcW w:w="820" w:type="dxa"/>
            <w:tcBorders>
              <w:top w:val="single" w:sz="12" w:space="0" w:color="CCCCCC"/>
              <w:left w:val="single" w:sz="12" w:space="0" w:color="CCCCCC"/>
              <w:bottom w:val="single" w:sz="2" w:space="0" w:color="000000"/>
              <w:right w:val="single" w:sz="6" w:space="0" w:color="B1B1B1"/>
            </w:tcBorders>
          </w:tcPr>
          <w:p w:rsidR="00566094" w:rsidRDefault="00566094" w:rsidP="00566094">
            <w:pPr>
              <w:pStyle w:val="TableParagraph"/>
              <w:spacing w:line="183" w:lineRule="exact"/>
              <w:ind w:left="25"/>
              <w:rPr>
                <w:b/>
                <w:sz w:val="17"/>
              </w:rPr>
            </w:pPr>
            <w:r>
              <w:rPr>
                <w:b/>
                <w:sz w:val="17"/>
              </w:rPr>
              <w:t>Comment</w:t>
            </w:r>
          </w:p>
        </w:tc>
        <w:tc>
          <w:tcPr>
            <w:tcW w:w="1250" w:type="dxa"/>
            <w:tcBorders>
              <w:top w:val="single" w:sz="6" w:space="0" w:color="B1B1B1"/>
              <w:left w:val="single" w:sz="6" w:space="0" w:color="B1B1B1"/>
              <w:bottom w:val="single" w:sz="6" w:space="0" w:color="B1B1B1"/>
            </w:tcBorders>
            <w:shd w:val="clear" w:color="auto" w:fill="FFFFCC"/>
          </w:tcPr>
          <w:p w:rsidR="00566094" w:rsidRDefault="00566094" w:rsidP="00566094">
            <w:pPr>
              <w:pStyle w:val="TableParagraph"/>
              <w:spacing w:line="183" w:lineRule="exact"/>
              <w:ind w:left="32"/>
              <w:rPr>
                <w:b/>
                <w:sz w:val="17"/>
              </w:rPr>
            </w:pPr>
            <w:r>
              <w:rPr>
                <w:b/>
                <w:sz w:val="17"/>
              </w:rPr>
              <w:t>Proposed Revised Schedule</w:t>
            </w:r>
          </w:p>
        </w:tc>
      </w:tr>
      <w:tr w:rsidR="00566094" w:rsidTr="00566094">
        <w:trPr>
          <w:trHeight w:val="103"/>
        </w:trPr>
        <w:tc>
          <w:tcPr>
            <w:tcW w:w="271" w:type="dxa"/>
            <w:vMerge w:val="restart"/>
            <w:tcBorders>
              <w:right w:val="single" w:sz="12" w:space="0" w:color="000000"/>
            </w:tcBorders>
          </w:tcPr>
          <w:p w:rsidR="00566094" w:rsidRDefault="00566094" w:rsidP="00566094">
            <w:pPr>
              <w:pStyle w:val="TableParagraph"/>
              <w:spacing w:line="183" w:lineRule="exact"/>
              <w:ind w:left="124"/>
              <w:rPr>
                <w:rFonts w:ascii="Segoe UI"/>
                <w:sz w:val="15"/>
              </w:rPr>
            </w:pPr>
            <w:r>
              <w:rPr>
                <w:rFonts w:ascii="Segoe UI"/>
                <w:sz w:val="15"/>
              </w:rPr>
              <w:t>3</w:t>
            </w:r>
          </w:p>
        </w:tc>
        <w:tc>
          <w:tcPr>
            <w:tcW w:w="5379" w:type="dxa"/>
            <w:vMerge w:val="restart"/>
            <w:tcBorders>
              <w:top w:val="single" w:sz="12" w:space="0" w:color="CCCCCC"/>
              <w:left w:val="single" w:sz="12" w:space="0" w:color="000000"/>
              <w:bottom w:val="single" w:sz="12" w:space="0" w:color="CCCCCC"/>
              <w:right w:val="single" w:sz="12" w:space="0" w:color="CCCCCC"/>
            </w:tcBorders>
          </w:tcPr>
          <w:p w:rsidR="00566094" w:rsidRDefault="00566094" w:rsidP="00566094">
            <w:pPr>
              <w:pStyle w:val="TableParagraph"/>
              <w:spacing w:line="183" w:lineRule="exact"/>
              <w:ind w:left="23"/>
              <w:rPr>
                <w:sz w:val="17"/>
              </w:rPr>
            </w:pPr>
            <w:r>
              <w:rPr>
                <w:strike/>
                <w:sz w:val="17"/>
              </w:rPr>
              <w:t>Project Briefing to the Review Team</w:t>
            </w:r>
          </w:p>
        </w:tc>
        <w:tc>
          <w:tcPr>
            <w:tcW w:w="1121" w:type="dxa"/>
            <w:vMerge w:val="restart"/>
            <w:tcBorders>
              <w:top w:val="single" w:sz="12" w:space="0" w:color="CCCCCC"/>
              <w:left w:val="single" w:sz="12" w:space="0" w:color="CCCCCC"/>
              <w:bottom w:val="single" w:sz="12" w:space="0" w:color="CCCCCC"/>
              <w:right w:val="nil"/>
            </w:tcBorders>
          </w:tcPr>
          <w:p w:rsidR="00566094" w:rsidRDefault="00566094" w:rsidP="00566094">
            <w:pPr>
              <w:pStyle w:val="TableParagraph"/>
              <w:rPr>
                <w:rFonts w:ascii="Times New Roman"/>
                <w:sz w:val="14"/>
              </w:rPr>
            </w:pPr>
          </w:p>
        </w:tc>
        <w:tc>
          <w:tcPr>
            <w:tcW w:w="769" w:type="dxa"/>
            <w:tcBorders>
              <w:top w:val="single" w:sz="12" w:space="0" w:color="CCCCCC"/>
              <w:left w:val="nil"/>
              <w:bottom w:val="single" w:sz="6" w:space="0" w:color="000000"/>
              <w:right w:val="single" w:sz="12" w:space="0" w:color="CCCCCC"/>
            </w:tcBorders>
          </w:tcPr>
          <w:p w:rsidR="00566094" w:rsidRDefault="00566094" w:rsidP="00566094">
            <w:pPr>
              <w:pStyle w:val="TableParagraph"/>
              <w:rPr>
                <w:rFonts w:ascii="Times New Roman"/>
                <w:sz w:val="4"/>
              </w:rPr>
            </w:pPr>
          </w:p>
        </w:tc>
        <w:tc>
          <w:tcPr>
            <w:tcW w:w="820" w:type="dxa"/>
            <w:vMerge w:val="restart"/>
            <w:tcBorders>
              <w:top w:val="single" w:sz="2" w:space="0" w:color="000000"/>
              <w:left w:val="single" w:sz="12" w:space="0" w:color="CCCCCC"/>
              <w:bottom w:val="single" w:sz="2" w:space="0" w:color="000000"/>
              <w:right w:val="single" w:sz="6" w:space="0" w:color="B1B1B1"/>
            </w:tcBorders>
          </w:tcPr>
          <w:p w:rsidR="00566094" w:rsidRDefault="00566094" w:rsidP="00566094">
            <w:pPr>
              <w:pStyle w:val="TableParagraph"/>
              <w:spacing w:line="183" w:lineRule="exact"/>
              <w:ind w:left="25"/>
              <w:rPr>
                <w:sz w:val="17"/>
              </w:rPr>
            </w:pPr>
            <w:r>
              <w:rPr>
                <w:sz w:val="17"/>
              </w:rPr>
              <w:t>Done</w:t>
            </w:r>
          </w:p>
        </w:tc>
        <w:tc>
          <w:tcPr>
            <w:tcW w:w="1250" w:type="dxa"/>
            <w:vMerge w:val="restart"/>
            <w:tcBorders>
              <w:top w:val="single" w:sz="6" w:space="0" w:color="B1B1B1"/>
              <w:left w:val="single" w:sz="6" w:space="0" w:color="B1B1B1"/>
              <w:bottom w:val="single" w:sz="6" w:space="0" w:color="B1B1B1"/>
            </w:tcBorders>
            <w:shd w:val="clear" w:color="auto" w:fill="FFFFCC"/>
          </w:tcPr>
          <w:p w:rsidR="00566094" w:rsidRDefault="00566094" w:rsidP="00566094">
            <w:pPr>
              <w:pStyle w:val="TableParagraph"/>
              <w:rPr>
                <w:rFonts w:ascii="Times New Roman"/>
                <w:sz w:val="14"/>
              </w:rPr>
            </w:pPr>
          </w:p>
        </w:tc>
      </w:tr>
      <w:tr w:rsidR="00566094" w:rsidTr="00566094">
        <w:trPr>
          <w:trHeight w:val="69"/>
        </w:trPr>
        <w:tc>
          <w:tcPr>
            <w:tcW w:w="271" w:type="dxa"/>
            <w:vMerge/>
            <w:tcBorders>
              <w:top w:val="nil"/>
              <w:right w:val="single" w:sz="12" w:space="0" w:color="000000"/>
            </w:tcBorders>
          </w:tcPr>
          <w:p w:rsidR="00566094" w:rsidRDefault="00566094" w:rsidP="00566094">
            <w:pPr>
              <w:rPr>
                <w:sz w:val="2"/>
                <w:szCs w:val="2"/>
              </w:rPr>
            </w:pPr>
          </w:p>
        </w:tc>
        <w:tc>
          <w:tcPr>
            <w:tcW w:w="5379" w:type="dxa"/>
            <w:vMerge/>
            <w:tcBorders>
              <w:top w:val="nil"/>
              <w:left w:val="single" w:sz="12" w:space="0" w:color="000000"/>
              <w:bottom w:val="single" w:sz="12" w:space="0" w:color="CCCCCC"/>
              <w:right w:val="single" w:sz="12" w:space="0" w:color="CCCCCC"/>
            </w:tcBorders>
          </w:tcPr>
          <w:p w:rsidR="00566094" w:rsidRDefault="00566094" w:rsidP="00566094">
            <w:pPr>
              <w:rPr>
                <w:sz w:val="2"/>
                <w:szCs w:val="2"/>
              </w:rPr>
            </w:pPr>
          </w:p>
        </w:tc>
        <w:tc>
          <w:tcPr>
            <w:tcW w:w="1121" w:type="dxa"/>
            <w:vMerge/>
            <w:tcBorders>
              <w:top w:val="nil"/>
              <w:left w:val="single" w:sz="12" w:space="0" w:color="CCCCCC"/>
              <w:bottom w:val="single" w:sz="12" w:space="0" w:color="CCCCCC"/>
              <w:right w:val="nil"/>
            </w:tcBorders>
          </w:tcPr>
          <w:p w:rsidR="00566094" w:rsidRDefault="00566094" w:rsidP="00566094">
            <w:pPr>
              <w:rPr>
                <w:sz w:val="2"/>
                <w:szCs w:val="2"/>
              </w:rPr>
            </w:pPr>
          </w:p>
        </w:tc>
        <w:tc>
          <w:tcPr>
            <w:tcW w:w="769" w:type="dxa"/>
            <w:tcBorders>
              <w:top w:val="single" w:sz="6" w:space="0" w:color="000000"/>
              <w:left w:val="nil"/>
              <w:bottom w:val="single" w:sz="12" w:space="0" w:color="CCCCCC"/>
              <w:right w:val="single" w:sz="12" w:space="0" w:color="CCCCCC"/>
            </w:tcBorders>
          </w:tcPr>
          <w:p w:rsidR="00566094" w:rsidRDefault="00566094" w:rsidP="00566094">
            <w:pPr>
              <w:pStyle w:val="TableParagraph"/>
              <w:rPr>
                <w:rFonts w:ascii="Times New Roman"/>
                <w:sz w:val="2"/>
              </w:rPr>
            </w:pPr>
          </w:p>
        </w:tc>
        <w:tc>
          <w:tcPr>
            <w:tcW w:w="820" w:type="dxa"/>
            <w:vMerge/>
            <w:tcBorders>
              <w:top w:val="nil"/>
              <w:left w:val="single" w:sz="12" w:space="0" w:color="CCCCCC"/>
              <w:bottom w:val="single" w:sz="2" w:space="0" w:color="000000"/>
              <w:right w:val="single" w:sz="6" w:space="0" w:color="B1B1B1"/>
            </w:tcBorders>
          </w:tcPr>
          <w:p w:rsidR="00566094" w:rsidRDefault="00566094" w:rsidP="00566094">
            <w:pPr>
              <w:rPr>
                <w:sz w:val="2"/>
                <w:szCs w:val="2"/>
              </w:rPr>
            </w:pPr>
          </w:p>
        </w:tc>
        <w:tc>
          <w:tcPr>
            <w:tcW w:w="1250" w:type="dxa"/>
            <w:vMerge/>
            <w:tcBorders>
              <w:top w:val="nil"/>
              <w:left w:val="single" w:sz="6" w:space="0" w:color="B1B1B1"/>
              <w:bottom w:val="single" w:sz="6" w:space="0" w:color="B1B1B1"/>
            </w:tcBorders>
            <w:shd w:val="clear" w:color="auto" w:fill="FFFFCC"/>
          </w:tcPr>
          <w:p w:rsidR="00566094" w:rsidRDefault="00566094" w:rsidP="00566094">
            <w:pPr>
              <w:rPr>
                <w:sz w:val="2"/>
                <w:szCs w:val="2"/>
              </w:rPr>
            </w:pPr>
          </w:p>
        </w:tc>
      </w:tr>
      <w:tr w:rsidR="00566094" w:rsidTr="00566094">
        <w:trPr>
          <w:trHeight w:val="421"/>
        </w:trPr>
        <w:tc>
          <w:tcPr>
            <w:tcW w:w="271" w:type="dxa"/>
            <w:tcBorders>
              <w:right w:val="single" w:sz="12" w:space="0" w:color="000000"/>
            </w:tcBorders>
          </w:tcPr>
          <w:p w:rsidR="00566094" w:rsidRDefault="00566094" w:rsidP="00566094">
            <w:pPr>
              <w:pStyle w:val="TableParagraph"/>
              <w:spacing w:before="11"/>
              <w:rPr>
                <w:sz w:val="16"/>
              </w:rPr>
            </w:pPr>
          </w:p>
          <w:p w:rsidR="00566094" w:rsidRDefault="00566094" w:rsidP="00566094">
            <w:pPr>
              <w:pStyle w:val="TableParagraph"/>
              <w:spacing w:before="1" w:line="194" w:lineRule="exact"/>
              <w:ind w:left="124"/>
              <w:rPr>
                <w:rFonts w:ascii="Segoe UI"/>
                <w:sz w:val="15"/>
              </w:rPr>
            </w:pPr>
            <w:r>
              <w:rPr>
                <w:rFonts w:ascii="Segoe UI"/>
                <w:sz w:val="15"/>
              </w:rPr>
              <w:t>4</w:t>
            </w:r>
          </w:p>
        </w:tc>
        <w:tc>
          <w:tcPr>
            <w:tcW w:w="5379" w:type="dxa"/>
            <w:tcBorders>
              <w:top w:val="single" w:sz="12" w:space="0" w:color="CCCCCC"/>
              <w:left w:val="single" w:sz="12" w:space="0" w:color="000000"/>
              <w:bottom w:val="single" w:sz="12" w:space="0" w:color="CCCCCC"/>
              <w:right w:val="single" w:sz="12" w:space="0" w:color="CCCCCC"/>
            </w:tcBorders>
          </w:tcPr>
          <w:p w:rsidR="00566094" w:rsidRDefault="00566094" w:rsidP="00566094">
            <w:pPr>
              <w:pStyle w:val="TableParagraph"/>
              <w:spacing w:line="201" w:lineRule="exact"/>
              <w:ind w:left="23"/>
              <w:rPr>
                <w:sz w:val="17"/>
              </w:rPr>
            </w:pPr>
            <w:r>
              <w:rPr>
                <w:strike/>
                <w:sz w:val="17"/>
              </w:rPr>
              <w:t>Review Team provides comments to Project Team (day of the briefing and up to 5 business days</w:t>
            </w:r>
          </w:p>
          <w:p w:rsidR="00566094" w:rsidRDefault="00566094" w:rsidP="00566094">
            <w:pPr>
              <w:pStyle w:val="TableParagraph"/>
              <w:spacing w:before="13" w:line="187" w:lineRule="exact"/>
              <w:ind w:left="23"/>
              <w:rPr>
                <w:sz w:val="17"/>
              </w:rPr>
            </w:pPr>
            <w:r>
              <w:rPr>
                <w:strike/>
                <w:sz w:val="17"/>
              </w:rPr>
              <w:t>following)</w:t>
            </w:r>
          </w:p>
        </w:tc>
        <w:tc>
          <w:tcPr>
            <w:tcW w:w="1890" w:type="dxa"/>
            <w:gridSpan w:val="2"/>
            <w:tcBorders>
              <w:top w:val="single" w:sz="12" w:space="0" w:color="CCCCCC"/>
              <w:left w:val="single" w:sz="12" w:space="0" w:color="CCCCCC"/>
              <w:bottom w:val="single" w:sz="12" w:space="0" w:color="CCCCCC"/>
              <w:right w:val="single" w:sz="12" w:space="0" w:color="CCCCCC"/>
            </w:tcBorders>
          </w:tcPr>
          <w:p w:rsidR="00566094" w:rsidRDefault="00566094" w:rsidP="00566094">
            <w:pPr>
              <w:pStyle w:val="TableParagraph"/>
              <w:spacing w:line="201" w:lineRule="exact"/>
              <w:ind w:left="1047"/>
              <w:rPr>
                <w:sz w:val="17"/>
              </w:rPr>
            </w:pPr>
            <w:r>
              <w:rPr>
                <w:strike/>
                <w:w w:val="95"/>
                <w:sz w:val="17"/>
              </w:rPr>
              <w:t>3/1/2019</w:t>
            </w:r>
          </w:p>
        </w:tc>
        <w:tc>
          <w:tcPr>
            <w:tcW w:w="820" w:type="dxa"/>
            <w:tcBorders>
              <w:top w:val="single" w:sz="2" w:space="0" w:color="000000"/>
              <w:left w:val="single" w:sz="12" w:space="0" w:color="CCCCCC"/>
              <w:bottom w:val="single" w:sz="2" w:space="0" w:color="000000"/>
              <w:right w:val="single" w:sz="6" w:space="0" w:color="B1B1B1"/>
            </w:tcBorders>
          </w:tcPr>
          <w:p w:rsidR="00566094" w:rsidRDefault="00566094" w:rsidP="00566094">
            <w:pPr>
              <w:pStyle w:val="TableParagraph"/>
              <w:spacing w:before="11"/>
              <w:rPr>
                <w:sz w:val="16"/>
              </w:rPr>
            </w:pPr>
          </w:p>
          <w:p w:rsidR="00566094" w:rsidRDefault="00566094" w:rsidP="00566094">
            <w:pPr>
              <w:pStyle w:val="TableParagraph"/>
              <w:spacing w:before="1" w:line="194" w:lineRule="exact"/>
              <w:ind w:left="24"/>
              <w:rPr>
                <w:sz w:val="17"/>
              </w:rPr>
            </w:pPr>
            <w:r>
              <w:rPr>
                <w:sz w:val="17"/>
              </w:rPr>
              <w:t>Done</w:t>
            </w:r>
          </w:p>
        </w:tc>
        <w:tc>
          <w:tcPr>
            <w:tcW w:w="1250" w:type="dxa"/>
            <w:tcBorders>
              <w:top w:val="single" w:sz="6" w:space="0" w:color="B1B1B1"/>
              <w:left w:val="single" w:sz="6" w:space="0" w:color="B1B1B1"/>
              <w:bottom w:val="single" w:sz="6" w:space="0" w:color="B1B1B1"/>
            </w:tcBorders>
            <w:shd w:val="clear" w:color="auto" w:fill="FFFFCC"/>
          </w:tcPr>
          <w:p w:rsidR="00566094" w:rsidRDefault="00566094" w:rsidP="00566094">
            <w:pPr>
              <w:pStyle w:val="TableParagraph"/>
              <w:rPr>
                <w:rFonts w:ascii="Times New Roman"/>
                <w:sz w:val="16"/>
              </w:rPr>
            </w:pPr>
          </w:p>
        </w:tc>
      </w:tr>
      <w:tr w:rsidR="00566094" w:rsidTr="00566094">
        <w:trPr>
          <w:trHeight w:val="202"/>
        </w:trPr>
        <w:tc>
          <w:tcPr>
            <w:tcW w:w="271" w:type="dxa"/>
            <w:tcBorders>
              <w:right w:val="single" w:sz="12" w:space="0" w:color="000000"/>
            </w:tcBorders>
          </w:tcPr>
          <w:p w:rsidR="00566094" w:rsidRDefault="00566094" w:rsidP="00566094">
            <w:pPr>
              <w:pStyle w:val="TableParagraph"/>
              <w:spacing w:line="183" w:lineRule="exact"/>
              <w:ind w:left="124"/>
              <w:rPr>
                <w:rFonts w:ascii="Segoe UI"/>
                <w:sz w:val="15"/>
              </w:rPr>
            </w:pPr>
            <w:r>
              <w:rPr>
                <w:rFonts w:ascii="Segoe UI"/>
                <w:sz w:val="15"/>
              </w:rPr>
              <w:t>5</w:t>
            </w:r>
          </w:p>
        </w:tc>
        <w:tc>
          <w:tcPr>
            <w:tcW w:w="5379" w:type="dxa"/>
            <w:tcBorders>
              <w:top w:val="single" w:sz="12" w:space="0" w:color="CCCCCC"/>
              <w:left w:val="single" w:sz="12" w:space="0" w:color="000000"/>
              <w:bottom w:val="single" w:sz="12" w:space="0" w:color="CCCCCC"/>
              <w:right w:val="single" w:sz="12" w:space="0" w:color="CCCCCC"/>
            </w:tcBorders>
          </w:tcPr>
          <w:p w:rsidR="00566094" w:rsidRDefault="00566094" w:rsidP="00566094">
            <w:pPr>
              <w:pStyle w:val="TableParagraph"/>
              <w:spacing w:line="183" w:lineRule="exact"/>
              <w:ind w:left="23"/>
              <w:rPr>
                <w:sz w:val="17"/>
              </w:rPr>
            </w:pPr>
            <w:r>
              <w:rPr>
                <w:strike/>
                <w:sz w:val="17"/>
              </w:rPr>
              <w:t>Review Team approva</w:t>
            </w:r>
            <w:r>
              <w:rPr>
                <w:sz w:val="17"/>
              </w:rPr>
              <w:t>l</w:t>
            </w:r>
          </w:p>
        </w:tc>
        <w:tc>
          <w:tcPr>
            <w:tcW w:w="1890" w:type="dxa"/>
            <w:gridSpan w:val="2"/>
            <w:tcBorders>
              <w:top w:val="single" w:sz="12" w:space="0" w:color="CCCCCC"/>
              <w:left w:val="single" w:sz="12" w:space="0" w:color="CCCCCC"/>
              <w:bottom w:val="single" w:sz="12" w:space="0" w:color="CCCCCC"/>
              <w:right w:val="single" w:sz="12" w:space="0" w:color="CCCCCC"/>
            </w:tcBorders>
          </w:tcPr>
          <w:p w:rsidR="00566094" w:rsidRDefault="00566094" w:rsidP="00566094">
            <w:pPr>
              <w:pStyle w:val="TableParagraph"/>
              <w:spacing w:line="183" w:lineRule="exact"/>
              <w:ind w:left="1047"/>
              <w:rPr>
                <w:sz w:val="17"/>
              </w:rPr>
            </w:pPr>
            <w:r>
              <w:rPr>
                <w:strike/>
                <w:w w:val="95"/>
                <w:sz w:val="17"/>
              </w:rPr>
              <w:t>3/1/2019</w:t>
            </w:r>
          </w:p>
        </w:tc>
        <w:tc>
          <w:tcPr>
            <w:tcW w:w="820" w:type="dxa"/>
            <w:tcBorders>
              <w:top w:val="single" w:sz="2" w:space="0" w:color="000000"/>
              <w:left w:val="single" w:sz="12" w:space="0" w:color="CCCCCC"/>
              <w:bottom w:val="single" w:sz="2" w:space="0" w:color="000000"/>
              <w:right w:val="single" w:sz="6" w:space="0" w:color="B1B1B1"/>
            </w:tcBorders>
          </w:tcPr>
          <w:p w:rsidR="00566094" w:rsidRDefault="00566094" w:rsidP="00566094">
            <w:pPr>
              <w:pStyle w:val="TableParagraph"/>
              <w:spacing w:line="183" w:lineRule="exact"/>
              <w:ind w:left="24"/>
              <w:rPr>
                <w:sz w:val="17"/>
              </w:rPr>
            </w:pPr>
            <w:r>
              <w:rPr>
                <w:sz w:val="17"/>
              </w:rPr>
              <w:t>Done</w:t>
            </w:r>
          </w:p>
        </w:tc>
        <w:tc>
          <w:tcPr>
            <w:tcW w:w="1250" w:type="dxa"/>
            <w:tcBorders>
              <w:top w:val="single" w:sz="6" w:space="0" w:color="B1B1B1"/>
              <w:left w:val="single" w:sz="6" w:space="0" w:color="B1B1B1"/>
              <w:bottom w:val="single" w:sz="6" w:space="0" w:color="B1B1B1"/>
            </w:tcBorders>
            <w:shd w:val="clear" w:color="auto" w:fill="FFFFCC"/>
          </w:tcPr>
          <w:p w:rsidR="00566094" w:rsidRDefault="00566094" w:rsidP="00566094">
            <w:pPr>
              <w:pStyle w:val="TableParagraph"/>
              <w:rPr>
                <w:rFonts w:ascii="Times New Roman"/>
                <w:sz w:val="14"/>
              </w:rPr>
            </w:pPr>
          </w:p>
        </w:tc>
      </w:tr>
      <w:tr w:rsidR="00566094" w:rsidTr="00566094">
        <w:trPr>
          <w:trHeight w:val="202"/>
        </w:trPr>
        <w:tc>
          <w:tcPr>
            <w:tcW w:w="271" w:type="dxa"/>
            <w:tcBorders>
              <w:right w:val="single" w:sz="12" w:space="0" w:color="000000"/>
            </w:tcBorders>
          </w:tcPr>
          <w:p w:rsidR="00566094" w:rsidRDefault="00566094" w:rsidP="00566094">
            <w:pPr>
              <w:pStyle w:val="TableParagraph"/>
              <w:spacing w:line="183" w:lineRule="exact"/>
              <w:ind w:left="124"/>
              <w:rPr>
                <w:rFonts w:ascii="Segoe UI"/>
                <w:sz w:val="15"/>
              </w:rPr>
            </w:pPr>
            <w:r>
              <w:rPr>
                <w:rFonts w:ascii="Segoe UI"/>
                <w:sz w:val="15"/>
              </w:rPr>
              <w:t>6</w:t>
            </w:r>
          </w:p>
        </w:tc>
        <w:tc>
          <w:tcPr>
            <w:tcW w:w="5379" w:type="dxa"/>
            <w:tcBorders>
              <w:top w:val="single" w:sz="12" w:space="0" w:color="CCCCCC"/>
              <w:left w:val="single" w:sz="12" w:space="0" w:color="000000"/>
              <w:bottom w:val="single" w:sz="12" w:space="0" w:color="CCCCCC"/>
              <w:right w:val="single" w:sz="12" w:space="0" w:color="CCCCCC"/>
            </w:tcBorders>
          </w:tcPr>
          <w:p w:rsidR="00566094" w:rsidRDefault="00566094" w:rsidP="00566094">
            <w:pPr>
              <w:pStyle w:val="TableParagraph"/>
              <w:spacing w:line="183" w:lineRule="exact"/>
              <w:ind w:left="23"/>
              <w:rPr>
                <w:sz w:val="17"/>
              </w:rPr>
            </w:pPr>
            <w:r>
              <w:rPr>
                <w:strike/>
                <w:sz w:val="17"/>
              </w:rPr>
              <w:t>Delegated SES (Regional Director) signs and approves FEIS and NOA</w:t>
            </w:r>
          </w:p>
        </w:tc>
        <w:tc>
          <w:tcPr>
            <w:tcW w:w="1890" w:type="dxa"/>
            <w:gridSpan w:val="2"/>
            <w:tcBorders>
              <w:top w:val="single" w:sz="12" w:space="0" w:color="CCCCCC"/>
              <w:left w:val="single" w:sz="12" w:space="0" w:color="CCCCCC"/>
              <w:bottom w:val="single" w:sz="12" w:space="0" w:color="CCCCCC"/>
              <w:right w:val="single" w:sz="12" w:space="0" w:color="CCCCCC"/>
            </w:tcBorders>
          </w:tcPr>
          <w:p w:rsidR="00566094" w:rsidRDefault="00566094" w:rsidP="00566094">
            <w:pPr>
              <w:pStyle w:val="TableParagraph"/>
              <w:spacing w:line="183" w:lineRule="exact"/>
              <w:ind w:left="1047"/>
              <w:rPr>
                <w:sz w:val="17"/>
              </w:rPr>
            </w:pPr>
            <w:r>
              <w:rPr>
                <w:strike/>
                <w:w w:val="95"/>
                <w:sz w:val="17"/>
              </w:rPr>
              <w:t>3/4/2019</w:t>
            </w:r>
          </w:p>
        </w:tc>
        <w:tc>
          <w:tcPr>
            <w:tcW w:w="820" w:type="dxa"/>
            <w:tcBorders>
              <w:top w:val="single" w:sz="2" w:space="0" w:color="000000"/>
              <w:left w:val="single" w:sz="12" w:space="0" w:color="CCCCCC"/>
              <w:bottom w:val="single" w:sz="2" w:space="0" w:color="000000"/>
              <w:right w:val="single" w:sz="6" w:space="0" w:color="B1B1B1"/>
            </w:tcBorders>
          </w:tcPr>
          <w:p w:rsidR="00566094" w:rsidRDefault="00566094" w:rsidP="00566094">
            <w:pPr>
              <w:pStyle w:val="TableParagraph"/>
              <w:spacing w:line="183" w:lineRule="exact"/>
              <w:ind w:left="24"/>
              <w:rPr>
                <w:sz w:val="17"/>
              </w:rPr>
            </w:pPr>
            <w:r>
              <w:rPr>
                <w:sz w:val="17"/>
              </w:rPr>
              <w:t>Done</w:t>
            </w:r>
          </w:p>
        </w:tc>
        <w:tc>
          <w:tcPr>
            <w:tcW w:w="1250" w:type="dxa"/>
            <w:tcBorders>
              <w:top w:val="single" w:sz="6" w:space="0" w:color="B1B1B1"/>
              <w:left w:val="single" w:sz="6" w:space="0" w:color="B1B1B1"/>
              <w:bottom w:val="single" w:sz="6" w:space="0" w:color="B1B1B1"/>
            </w:tcBorders>
            <w:shd w:val="clear" w:color="auto" w:fill="FFFFCC"/>
          </w:tcPr>
          <w:p w:rsidR="00566094" w:rsidRDefault="00566094" w:rsidP="00566094">
            <w:pPr>
              <w:pStyle w:val="TableParagraph"/>
              <w:rPr>
                <w:rFonts w:ascii="Times New Roman"/>
                <w:sz w:val="14"/>
              </w:rPr>
            </w:pPr>
          </w:p>
        </w:tc>
      </w:tr>
      <w:tr w:rsidR="00566094" w:rsidTr="00566094">
        <w:trPr>
          <w:trHeight w:val="202"/>
        </w:trPr>
        <w:tc>
          <w:tcPr>
            <w:tcW w:w="271" w:type="dxa"/>
            <w:tcBorders>
              <w:right w:val="single" w:sz="12" w:space="0" w:color="000000"/>
            </w:tcBorders>
          </w:tcPr>
          <w:p w:rsidR="00566094" w:rsidRDefault="00566094" w:rsidP="00566094">
            <w:pPr>
              <w:pStyle w:val="TableParagraph"/>
              <w:spacing w:line="183" w:lineRule="exact"/>
              <w:ind w:left="124"/>
              <w:rPr>
                <w:rFonts w:ascii="Segoe UI"/>
                <w:sz w:val="15"/>
              </w:rPr>
            </w:pPr>
            <w:r>
              <w:rPr>
                <w:rFonts w:ascii="Segoe UI"/>
                <w:sz w:val="15"/>
              </w:rPr>
              <w:t>7</w:t>
            </w:r>
          </w:p>
        </w:tc>
        <w:tc>
          <w:tcPr>
            <w:tcW w:w="5379" w:type="dxa"/>
            <w:tcBorders>
              <w:top w:val="single" w:sz="12" w:space="0" w:color="CCCCCC"/>
              <w:left w:val="single" w:sz="12" w:space="0" w:color="000000"/>
              <w:bottom w:val="single" w:sz="12" w:space="0" w:color="CCCCCC"/>
              <w:right w:val="single" w:sz="12" w:space="0" w:color="CCCCCC"/>
            </w:tcBorders>
          </w:tcPr>
          <w:p w:rsidR="00566094" w:rsidRDefault="00566094" w:rsidP="00566094">
            <w:pPr>
              <w:pStyle w:val="TableParagraph"/>
              <w:spacing w:line="183" w:lineRule="exact"/>
              <w:ind w:left="23"/>
              <w:rPr>
                <w:sz w:val="17"/>
              </w:rPr>
            </w:pPr>
            <w:r>
              <w:rPr>
                <w:sz w:val="17"/>
              </w:rPr>
              <w:t>File FEIS with EPA</w:t>
            </w:r>
          </w:p>
        </w:tc>
        <w:tc>
          <w:tcPr>
            <w:tcW w:w="1890" w:type="dxa"/>
            <w:gridSpan w:val="2"/>
            <w:tcBorders>
              <w:top w:val="single" w:sz="12" w:space="0" w:color="CCCCCC"/>
              <w:left w:val="single" w:sz="12" w:space="0" w:color="CCCCCC"/>
              <w:bottom w:val="single" w:sz="12" w:space="0" w:color="CCCCCC"/>
              <w:right w:val="single" w:sz="12" w:space="0" w:color="CCCCCC"/>
            </w:tcBorders>
          </w:tcPr>
          <w:p w:rsidR="00566094" w:rsidRDefault="00566094" w:rsidP="00566094">
            <w:pPr>
              <w:pStyle w:val="TableParagraph"/>
              <w:spacing w:line="183" w:lineRule="exact"/>
              <w:ind w:left="1047"/>
              <w:rPr>
                <w:sz w:val="17"/>
              </w:rPr>
            </w:pPr>
            <w:r>
              <w:rPr>
                <w:strike/>
                <w:w w:val="95"/>
                <w:sz w:val="17"/>
              </w:rPr>
              <w:t>3/8/2019</w:t>
            </w:r>
          </w:p>
        </w:tc>
        <w:tc>
          <w:tcPr>
            <w:tcW w:w="820" w:type="dxa"/>
            <w:tcBorders>
              <w:top w:val="single" w:sz="2" w:space="0" w:color="000000"/>
              <w:left w:val="single" w:sz="12" w:space="0" w:color="CCCCCC"/>
              <w:bottom w:val="single" w:sz="2" w:space="0" w:color="000000"/>
              <w:right w:val="single" w:sz="6" w:space="0" w:color="B1B1B1"/>
            </w:tcBorders>
          </w:tcPr>
          <w:p w:rsidR="00566094" w:rsidRDefault="00566094" w:rsidP="00566094">
            <w:pPr>
              <w:pStyle w:val="TableParagraph"/>
              <w:spacing w:line="183" w:lineRule="exact"/>
              <w:ind w:left="24"/>
              <w:rPr>
                <w:sz w:val="17"/>
              </w:rPr>
            </w:pPr>
            <w:r>
              <w:rPr>
                <w:sz w:val="17"/>
              </w:rPr>
              <w:t>Done</w:t>
            </w:r>
          </w:p>
        </w:tc>
        <w:tc>
          <w:tcPr>
            <w:tcW w:w="1250" w:type="dxa"/>
            <w:tcBorders>
              <w:top w:val="single" w:sz="6" w:space="0" w:color="B1B1B1"/>
              <w:left w:val="single" w:sz="6" w:space="0" w:color="B1B1B1"/>
              <w:bottom w:val="single" w:sz="6" w:space="0" w:color="B1B1B1"/>
            </w:tcBorders>
            <w:shd w:val="clear" w:color="auto" w:fill="FFFFCC"/>
          </w:tcPr>
          <w:p w:rsidR="00566094" w:rsidRDefault="00566094" w:rsidP="00566094">
            <w:pPr>
              <w:pStyle w:val="TableParagraph"/>
              <w:rPr>
                <w:rFonts w:ascii="Times New Roman"/>
                <w:sz w:val="14"/>
              </w:rPr>
            </w:pPr>
          </w:p>
        </w:tc>
      </w:tr>
      <w:tr w:rsidR="00566094" w:rsidTr="00566094">
        <w:trPr>
          <w:trHeight w:val="103"/>
        </w:trPr>
        <w:tc>
          <w:tcPr>
            <w:tcW w:w="271" w:type="dxa"/>
            <w:vMerge w:val="restart"/>
            <w:tcBorders>
              <w:right w:val="single" w:sz="12" w:space="0" w:color="000000"/>
            </w:tcBorders>
          </w:tcPr>
          <w:p w:rsidR="00566094" w:rsidRDefault="00566094" w:rsidP="00566094">
            <w:pPr>
              <w:pStyle w:val="TableParagraph"/>
              <w:spacing w:line="183" w:lineRule="exact"/>
              <w:ind w:left="124"/>
              <w:rPr>
                <w:rFonts w:ascii="Segoe UI"/>
                <w:sz w:val="15"/>
              </w:rPr>
            </w:pPr>
            <w:r>
              <w:rPr>
                <w:rFonts w:ascii="Segoe UI"/>
                <w:sz w:val="15"/>
              </w:rPr>
              <w:t>8</w:t>
            </w:r>
          </w:p>
        </w:tc>
        <w:tc>
          <w:tcPr>
            <w:tcW w:w="5379" w:type="dxa"/>
            <w:vMerge w:val="restart"/>
            <w:tcBorders>
              <w:top w:val="single" w:sz="12" w:space="0" w:color="CCCCCC"/>
              <w:left w:val="single" w:sz="12" w:space="0" w:color="000000"/>
              <w:bottom w:val="single" w:sz="12" w:space="0" w:color="CCCCCC"/>
              <w:right w:val="single" w:sz="12" w:space="0" w:color="CCCCCC"/>
            </w:tcBorders>
          </w:tcPr>
          <w:p w:rsidR="00566094" w:rsidRDefault="00566094" w:rsidP="00566094">
            <w:pPr>
              <w:pStyle w:val="TableParagraph"/>
              <w:spacing w:line="183" w:lineRule="exact"/>
              <w:ind w:left="23"/>
              <w:rPr>
                <w:sz w:val="17"/>
              </w:rPr>
            </w:pPr>
            <w:r>
              <w:rPr>
                <w:sz w:val="17"/>
              </w:rPr>
              <w:t>Federal Register Notices Published - (Friday of the week following filing with EPA)</w:t>
            </w:r>
          </w:p>
        </w:tc>
        <w:tc>
          <w:tcPr>
            <w:tcW w:w="1121" w:type="dxa"/>
            <w:vMerge w:val="restart"/>
            <w:tcBorders>
              <w:top w:val="single" w:sz="12" w:space="0" w:color="CCCCCC"/>
              <w:left w:val="single" w:sz="12" w:space="0" w:color="CCCCCC"/>
              <w:bottom w:val="single" w:sz="12" w:space="0" w:color="CCCCCC"/>
              <w:right w:val="nil"/>
            </w:tcBorders>
          </w:tcPr>
          <w:p w:rsidR="00566094" w:rsidRDefault="00566094" w:rsidP="00566094">
            <w:pPr>
              <w:pStyle w:val="TableParagraph"/>
              <w:rPr>
                <w:rFonts w:ascii="Times New Roman"/>
                <w:sz w:val="14"/>
              </w:rPr>
            </w:pPr>
          </w:p>
        </w:tc>
        <w:tc>
          <w:tcPr>
            <w:tcW w:w="769" w:type="dxa"/>
            <w:tcBorders>
              <w:top w:val="single" w:sz="12" w:space="0" w:color="CCCCCC"/>
              <w:left w:val="nil"/>
              <w:bottom w:val="single" w:sz="6" w:space="0" w:color="000000"/>
              <w:right w:val="single" w:sz="12" w:space="0" w:color="CCCCCC"/>
            </w:tcBorders>
          </w:tcPr>
          <w:p w:rsidR="00566094" w:rsidRDefault="00566094" w:rsidP="00566094">
            <w:pPr>
              <w:pStyle w:val="TableParagraph"/>
              <w:rPr>
                <w:rFonts w:ascii="Times New Roman"/>
                <w:sz w:val="4"/>
              </w:rPr>
            </w:pPr>
          </w:p>
        </w:tc>
        <w:tc>
          <w:tcPr>
            <w:tcW w:w="820" w:type="dxa"/>
            <w:vMerge w:val="restart"/>
            <w:tcBorders>
              <w:top w:val="single" w:sz="2" w:space="0" w:color="000000"/>
              <w:left w:val="single" w:sz="12" w:space="0" w:color="CCCCCC"/>
              <w:bottom w:val="single" w:sz="2" w:space="0" w:color="000000"/>
              <w:right w:val="single" w:sz="6" w:space="0" w:color="B1B1B1"/>
            </w:tcBorders>
          </w:tcPr>
          <w:p w:rsidR="00566094" w:rsidRDefault="00566094" w:rsidP="00566094">
            <w:pPr>
              <w:pStyle w:val="TableParagraph"/>
              <w:spacing w:line="183" w:lineRule="exact"/>
              <w:ind w:left="25"/>
              <w:rPr>
                <w:sz w:val="17"/>
              </w:rPr>
            </w:pPr>
            <w:r>
              <w:rPr>
                <w:sz w:val="17"/>
              </w:rPr>
              <w:t>Done</w:t>
            </w:r>
          </w:p>
        </w:tc>
        <w:tc>
          <w:tcPr>
            <w:tcW w:w="1250" w:type="dxa"/>
            <w:vMerge w:val="restart"/>
            <w:tcBorders>
              <w:top w:val="single" w:sz="6" w:space="0" w:color="B1B1B1"/>
              <w:left w:val="single" w:sz="6" w:space="0" w:color="B1B1B1"/>
              <w:bottom w:val="single" w:sz="6" w:space="0" w:color="B1B1B1"/>
            </w:tcBorders>
            <w:shd w:val="clear" w:color="auto" w:fill="FFFFCC"/>
          </w:tcPr>
          <w:p w:rsidR="00566094" w:rsidRDefault="00566094" w:rsidP="00566094">
            <w:pPr>
              <w:pStyle w:val="TableParagraph"/>
              <w:rPr>
                <w:rFonts w:ascii="Times New Roman"/>
                <w:sz w:val="14"/>
              </w:rPr>
            </w:pPr>
          </w:p>
        </w:tc>
      </w:tr>
      <w:tr w:rsidR="00566094" w:rsidTr="00566094">
        <w:trPr>
          <w:trHeight w:val="69"/>
        </w:trPr>
        <w:tc>
          <w:tcPr>
            <w:tcW w:w="271" w:type="dxa"/>
            <w:vMerge/>
            <w:tcBorders>
              <w:top w:val="nil"/>
              <w:right w:val="single" w:sz="12" w:space="0" w:color="000000"/>
            </w:tcBorders>
          </w:tcPr>
          <w:p w:rsidR="00566094" w:rsidRDefault="00566094" w:rsidP="00566094">
            <w:pPr>
              <w:rPr>
                <w:sz w:val="2"/>
                <w:szCs w:val="2"/>
              </w:rPr>
            </w:pPr>
          </w:p>
        </w:tc>
        <w:tc>
          <w:tcPr>
            <w:tcW w:w="5379" w:type="dxa"/>
            <w:vMerge/>
            <w:tcBorders>
              <w:top w:val="nil"/>
              <w:left w:val="single" w:sz="12" w:space="0" w:color="000000"/>
              <w:bottom w:val="single" w:sz="12" w:space="0" w:color="CCCCCC"/>
              <w:right w:val="single" w:sz="12" w:space="0" w:color="CCCCCC"/>
            </w:tcBorders>
          </w:tcPr>
          <w:p w:rsidR="00566094" w:rsidRDefault="00566094" w:rsidP="00566094">
            <w:pPr>
              <w:rPr>
                <w:sz w:val="2"/>
                <w:szCs w:val="2"/>
              </w:rPr>
            </w:pPr>
          </w:p>
        </w:tc>
        <w:tc>
          <w:tcPr>
            <w:tcW w:w="1121" w:type="dxa"/>
            <w:vMerge/>
            <w:tcBorders>
              <w:top w:val="nil"/>
              <w:left w:val="single" w:sz="12" w:space="0" w:color="CCCCCC"/>
              <w:bottom w:val="single" w:sz="12" w:space="0" w:color="CCCCCC"/>
              <w:right w:val="nil"/>
            </w:tcBorders>
          </w:tcPr>
          <w:p w:rsidR="00566094" w:rsidRDefault="00566094" w:rsidP="00566094">
            <w:pPr>
              <w:rPr>
                <w:sz w:val="2"/>
                <w:szCs w:val="2"/>
              </w:rPr>
            </w:pPr>
          </w:p>
        </w:tc>
        <w:tc>
          <w:tcPr>
            <w:tcW w:w="769" w:type="dxa"/>
            <w:tcBorders>
              <w:top w:val="single" w:sz="6" w:space="0" w:color="000000"/>
              <w:left w:val="nil"/>
              <w:bottom w:val="single" w:sz="12" w:space="0" w:color="CCCCCC"/>
              <w:right w:val="single" w:sz="12" w:space="0" w:color="CCCCCC"/>
            </w:tcBorders>
          </w:tcPr>
          <w:p w:rsidR="00566094" w:rsidRDefault="00566094" w:rsidP="00566094">
            <w:pPr>
              <w:pStyle w:val="TableParagraph"/>
              <w:rPr>
                <w:rFonts w:ascii="Times New Roman"/>
                <w:sz w:val="2"/>
              </w:rPr>
            </w:pPr>
          </w:p>
        </w:tc>
        <w:tc>
          <w:tcPr>
            <w:tcW w:w="820" w:type="dxa"/>
            <w:vMerge/>
            <w:tcBorders>
              <w:top w:val="nil"/>
              <w:left w:val="single" w:sz="12" w:space="0" w:color="CCCCCC"/>
              <w:bottom w:val="single" w:sz="2" w:space="0" w:color="000000"/>
              <w:right w:val="single" w:sz="6" w:space="0" w:color="B1B1B1"/>
            </w:tcBorders>
          </w:tcPr>
          <w:p w:rsidR="00566094" w:rsidRDefault="00566094" w:rsidP="00566094">
            <w:pPr>
              <w:rPr>
                <w:sz w:val="2"/>
                <w:szCs w:val="2"/>
              </w:rPr>
            </w:pPr>
          </w:p>
        </w:tc>
        <w:tc>
          <w:tcPr>
            <w:tcW w:w="1250" w:type="dxa"/>
            <w:vMerge/>
            <w:tcBorders>
              <w:top w:val="nil"/>
              <w:left w:val="single" w:sz="6" w:space="0" w:color="B1B1B1"/>
              <w:bottom w:val="single" w:sz="6" w:space="0" w:color="B1B1B1"/>
            </w:tcBorders>
            <w:shd w:val="clear" w:color="auto" w:fill="FFFFCC"/>
          </w:tcPr>
          <w:p w:rsidR="00566094" w:rsidRDefault="00566094" w:rsidP="00566094">
            <w:pPr>
              <w:rPr>
                <w:sz w:val="2"/>
                <w:szCs w:val="2"/>
              </w:rPr>
            </w:pPr>
          </w:p>
        </w:tc>
      </w:tr>
      <w:tr w:rsidR="00566094" w:rsidTr="00566094">
        <w:trPr>
          <w:trHeight w:val="202"/>
        </w:trPr>
        <w:tc>
          <w:tcPr>
            <w:tcW w:w="271" w:type="dxa"/>
            <w:tcBorders>
              <w:right w:val="single" w:sz="12" w:space="0" w:color="000000"/>
            </w:tcBorders>
          </w:tcPr>
          <w:p w:rsidR="00566094" w:rsidRDefault="00566094" w:rsidP="00566094">
            <w:pPr>
              <w:pStyle w:val="TableParagraph"/>
              <w:spacing w:line="183" w:lineRule="exact"/>
              <w:ind w:left="124"/>
              <w:rPr>
                <w:rFonts w:ascii="Segoe UI"/>
                <w:sz w:val="15"/>
              </w:rPr>
            </w:pPr>
            <w:r>
              <w:rPr>
                <w:rFonts w:ascii="Segoe UI"/>
                <w:sz w:val="15"/>
              </w:rPr>
              <w:t>9</w:t>
            </w:r>
          </w:p>
        </w:tc>
        <w:tc>
          <w:tcPr>
            <w:tcW w:w="5379" w:type="dxa"/>
            <w:tcBorders>
              <w:top w:val="single" w:sz="12" w:space="0" w:color="CCCCCC"/>
              <w:left w:val="single" w:sz="12" w:space="0" w:color="000000"/>
              <w:bottom w:val="single" w:sz="12" w:space="0" w:color="CCCCCC"/>
              <w:right w:val="single" w:sz="12" w:space="0" w:color="CCCCCC"/>
            </w:tcBorders>
          </w:tcPr>
          <w:p w:rsidR="00566094" w:rsidRDefault="00566094" w:rsidP="00566094">
            <w:pPr>
              <w:pStyle w:val="TableParagraph"/>
              <w:spacing w:line="183" w:lineRule="exact"/>
              <w:ind w:left="23"/>
              <w:rPr>
                <w:sz w:val="17"/>
              </w:rPr>
            </w:pPr>
            <w:r>
              <w:rPr>
                <w:sz w:val="17"/>
              </w:rPr>
              <w:t>Final EIS wait period - 30 days</w:t>
            </w:r>
          </w:p>
        </w:tc>
        <w:tc>
          <w:tcPr>
            <w:tcW w:w="1890" w:type="dxa"/>
            <w:gridSpan w:val="2"/>
            <w:tcBorders>
              <w:top w:val="single" w:sz="12" w:space="0" w:color="CCCCCC"/>
              <w:left w:val="single" w:sz="12" w:space="0" w:color="CCCCCC"/>
              <w:bottom w:val="single" w:sz="12" w:space="0" w:color="CCCCCC"/>
              <w:right w:val="single" w:sz="12" w:space="0" w:color="CCCCCC"/>
            </w:tcBorders>
          </w:tcPr>
          <w:p w:rsidR="00566094" w:rsidRDefault="00566094" w:rsidP="00566094">
            <w:pPr>
              <w:pStyle w:val="TableParagraph"/>
              <w:spacing w:line="183" w:lineRule="exact"/>
              <w:ind w:left="963"/>
              <w:rPr>
                <w:sz w:val="17"/>
              </w:rPr>
            </w:pPr>
            <w:r>
              <w:rPr>
                <w:w w:val="95"/>
                <w:sz w:val="17"/>
              </w:rPr>
              <w:t>4/15/2019</w:t>
            </w:r>
          </w:p>
        </w:tc>
        <w:tc>
          <w:tcPr>
            <w:tcW w:w="820" w:type="dxa"/>
            <w:tcBorders>
              <w:top w:val="single" w:sz="2" w:space="0" w:color="000000"/>
              <w:left w:val="single" w:sz="12" w:space="0" w:color="CCCCCC"/>
              <w:bottom w:val="single" w:sz="2" w:space="0" w:color="000000"/>
              <w:right w:val="single" w:sz="6" w:space="0" w:color="B1B1B1"/>
            </w:tcBorders>
          </w:tcPr>
          <w:p w:rsidR="00566094" w:rsidRDefault="00566094" w:rsidP="00566094">
            <w:pPr>
              <w:pStyle w:val="TableParagraph"/>
              <w:rPr>
                <w:rFonts w:ascii="Times New Roman"/>
                <w:sz w:val="14"/>
              </w:rPr>
            </w:pPr>
          </w:p>
        </w:tc>
        <w:tc>
          <w:tcPr>
            <w:tcW w:w="1250" w:type="dxa"/>
            <w:tcBorders>
              <w:top w:val="single" w:sz="6" w:space="0" w:color="B1B1B1"/>
              <w:left w:val="single" w:sz="6" w:space="0" w:color="B1B1B1"/>
              <w:bottom w:val="single" w:sz="6" w:space="0" w:color="B1B1B1"/>
            </w:tcBorders>
            <w:shd w:val="clear" w:color="auto" w:fill="FFFFCC"/>
          </w:tcPr>
          <w:p w:rsidR="00566094" w:rsidRDefault="00566094" w:rsidP="00566094">
            <w:pPr>
              <w:pStyle w:val="TableParagraph"/>
              <w:rPr>
                <w:rFonts w:ascii="Times New Roman"/>
                <w:sz w:val="14"/>
              </w:rPr>
            </w:pPr>
          </w:p>
        </w:tc>
      </w:tr>
      <w:tr w:rsidR="00566094" w:rsidTr="00566094">
        <w:trPr>
          <w:trHeight w:val="421"/>
        </w:trPr>
        <w:tc>
          <w:tcPr>
            <w:tcW w:w="271" w:type="dxa"/>
            <w:tcBorders>
              <w:right w:val="single" w:sz="12" w:space="0" w:color="000000"/>
            </w:tcBorders>
          </w:tcPr>
          <w:p w:rsidR="00566094" w:rsidRDefault="00566094" w:rsidP="00566094">
            <w:pPr>
              <w:pStyle w:val="TableParagraph"/>
              <w:spacing w:before="11"/>
              <w:rPr>
                <w:sz w:val="16"/>
              </w:rPr>
            </w:pPr>
          </w:p>
          <w:p w:rsidR="00566094" w:rsidRDefault="00566094" w:rsidP="00566094">
            <w:pPr>
              <w:pStyle w:val="TableParagraph"/>
              <w:spacing w:before="1" w:line="194" w:lineRule="exact"/>
              <w:ind w:left="83"/>
              <w:rPr>
                <w:rFonts w:ascii="Segoe UI"/>
                <w:sz w:val="15"/>
              </w:rPr>
            </w:pPr>
            <w:r>
              <w:rPr>
                <w:rFonts w:ascii="Segoe UI"/>
                <w:sz w:val="15"/>
              </w:rPr>
              <w:t>10</w:t>
            </w:r>
          </w:p>
        </w:tc>
        <w:tc>
          <w:tcPr>
            <w:tcW w:w="5379" w:type="dxa"/>
            <w:tcBorders>
              <w:top w:val="single" w:sz="12" w:space="0" w:color="CCCCCC"/>
              <w:left w:val="single" w:sz="12" w:space="0" w:color="000000"/>
              <w:bottom w:val="single" w:sz="12" w:space="0" w:color="CCCCCC"/>
              <w:right w:val="single" w:sz="12" w:space="0" w:color="CCCCCC"/>
            </w:tcBorders>
          </w:tcPr>
          <w:p w:rsidR="00566094" w:rsidRDefault="00566094" w:rsidP="00566094">
            <w:pPr>
              <w:pStyle w:val="TableParagraph"/>
              <w:spacing w:line="201" w:lineRule="exact"/>
              <w:ind w:left="23"/>
              <w:rPr>
                <w:sz w:val="17"/>
              </w:rPr>
            </w:pPr>
            <w:r>
              <w:rPr>
                <w:sz w:val="17"/>
              </w:rPr>
              <w:t>Submit</w:t>
            </w:r>
            <w:r>
              <w:rPr>
                <w:spacing w:val="-11"/>
                <w:sz w:val="17"/>
              </w:rPr>
              <w:t xml:space="preserve"> </w:t>
            </w:r>
            <w:r>
              <w:rPr>
                <w:sz w:val="17"/>
              </w:rPr>
              <w:t>Consistency</w:t>
            </w:r>
            <w:r>
              <w:rPr>
                <w:spacing w:val="-9"/>
                <w:sz w:val="17"/>
              </w:rPr>
              <w:t xml:space="preserve"> </w:t>
            </w:r>
            <w:r>
              <w:rPr>
                <w:sz w:val="17"/>
              </w:rPr>
              <w:t>Determination</w:t>
            </w:r>
            <w:r>
              <w:rPr>
                <w:spacing w:val="-8"/>
                <w:sz w:val="17"/>
              </w:rPr>
              <w:t xml:space="preserve"> </w:t>
            </w:r>
            <w:r>
              <w:rPr>
                <w:sz w:val="17"/>
              </w:rPr>
              <w:t>to</w:t>
            </w:r>
            <w:r>
              <w:rPr>
                <w:spacing w:val="-9"/>
                <w:sz w:val="17"/>
              </w:rPr>
              <w:t xml:space="preserve"> </w:t>
            </w:r>
            <w:r>
              <w:rPr>
                <w:sz w:val="17"/>
              </w:rPr>
              <w:t>the</w:t>
            </w:r>
            <w:r>
              <w:rPr>
                <w:spacing w:val="-9"/>
                <w:sz w:val="17"/>
              </w:rPr>
              <w:t xml:space="preserve"> </w:t>
            </w:r>
            <w:r>
              <w:rPr>
                <w:sz w:val="17"/>
              </w:rPr>
              <w:t>Coastal</w:t>
            </w:r>
            <w:r>
              <w:rPr>
                <w:spacing w:val="-10"/>
                <w:sz w:val="17"/>
              </w:rPr>
              <w:t xml:space="preserve"> </w:t>
            </w:r>
            <w:r>
              <w:rPr>
                <w:sz w:val="17"/>
              </w:rPr>
              <w:t>Commission</w:t>
            </w:r>
            <w:r>
              <w:rPr>
                <w:spacing w:val="-8"/>
                <w:sz w:val="17"/>
              </w:rPr>
              <w:t xml:space="preserve"> </w:t>
            </w:r>
            <w:r>
              <w:rPr>
                <w:sz w:val="17"/>
              </w:rPr>
              <w:t>(Coastal</w:t>
            </w:r>
            <w:r>
              <w:rPr>
                <w:spacing w:val="-10"/>
                <w:sz w:val="17"/>
              </w:rPr>
              <w:t xml:space="preserve"> </w:t>
            </w:r>
            <w:r>
              <w:rPr>
                <w:sz w:val="17"/>
              </w:rPr>
              <w:t>Commission</w:t>
            </w:r>
            <w:r>
              <w:rPr>
                <w:spacing w:val="-9"/>
                <w:sz w:val="17"/>
              </w:rPr>
              <w:t xml:space="preserve"> </w:t>
            </w:r>
            <w:r>
              <w:rPr>
                <w:sz w:val="17"/>
              </w:rPr>
              <w:t>has</w:t>
            </w:r>
            <w:r>
              <w:rPr>
                <w:spacing w:val="-9"/>
                <w:sz w:val="17"/>
              </w:rPr>
              <w:t xml:space="preserve"> </w:t>
            </w:r>
            <w:r>
              <w:rPr>
                <w:sz w:val="17"/>
              </w:rPr>
              <w:t>60-75</w:t>
            </w:r>
            <w:r>
              <w:rPr>
                <w:spacing w:val="-11"/>
                <w:sz w:val="17"/>
              </w:rPr>
              <w:t xml:space="preserve"> </w:t>
            </w:r>
            <w:r>
              <w:rPr>
                <w:sz w:val="17"/>
              </w:rPr>
              <w:t>days</w:t>
            </w:r>
          </w:p>
          <w:p w:rsidR="00566094" w:rsidRDefault="00566094" w:rsidP="00566094">
            <w:pPr>
              <w:pStyle w:val="TableParagraph"/>
              <w:spacing w:before="13" w:line="187" w:lineRule="exact"/>
              <w:ind w:left="23"/>
              <w:rPr>
                <w:sz w:val="17"/>
              </w:rPr>
            </w:pPr>
            <w:r>
              <w:rPr>
                <w:sz w:val="17"/>
              </w:rPr>
              <w:t>to review the Determination, but need to allow 90 days for review)</w:t>
            </w:r>
          </w:p>
        </w:tc>
        <w:tc>
          <w:tcPr>
            <w:tcW w:w="1890" w:type="dxa"/>
            <w:gridSpan w:val="2"/>
            <w:tcBorders>
              <w:top w:val="single" w:sz="12" w:space="0" w:color="CCCCCC"/>
              <w:left w:val="single" w:sz="12" w:space="0" w:color="CCCCCC"/>
              <w:bottom w:val="single" w:sz="12" w:space="0" w:color="CCCCCC"/>
              <w:right w:val="single" w:sz="12" w:space="0" w:color="CCCCCC"/>
            </w:tcBorders>
          </w:tcPr>
          <w:p w:rsidR="00566094" w:rsidRDefault="00566094" w:rsidP="00566094">
            <w:pPr>
              <w:pStyle w:val="TableParagraph"/>
              <w:spacing w:line="201" w:lineRule="exact"/>
              <w:ind w:left="963"/>
              <w:rPr>
                <w:sz w:val="17"/>
              </w:rPr>
            </w:pPr>
            <w:r>
              <w:rPr>
                <w:w w:val="95"/>
                <w:sz w:val="17"/>
              </w:rPr>
              <w:t>3/15/2019</w:t>
            </w:r>
          </w:p>
        </w:tc>
        <w:tc>
          <w:tcPr>
            <w:tcW w:w="820" w:type="dxa"/>
            <w:tcBorders>
              <w:top w:val="single" w:sz="2" w:space="0" w:color="000000"/>
              <w:left w:val="single" w:sz="12" w:space="0" w:color="CCCCCC"/>
              <w:bottom w:val="single" w:sz="2" w:space="0" w:color="000000"/>
              <w:right w:val="single" w:sz="6" w:space="0" w:color="B1B1B1"/>
            </w:tcBorders>
          </w:tcPr>
          <w:p w:rsidR="00566094" w:rsidRDefault="00566094" w:rsidP="00566094">
            <w:pPr>
              <w:pStyle w:val="TableParagraph"/>
              <w:rPr>
                <w:rFonts w:ascii="Times New Roman"/>
                <w:sz w:val="16"/>
              </w:rPr>
            </w:pPr>
          </w:p>
        </w:tc>
        <w:tc>
          <w:tcPr>
            <w:tcW w:w="1250" w:type="dxa"/>
            <w:tcBorders>
              <w:top w:val="single" w:sz="6" w:space="0" w:color="B1B1B1"/>
              <w:left w:val="single" w:sz="6" w:space="0" w:color="B1B1B1"/>
              <w:bottom w:val="single" w:sz="6" w:space="0" w:color="B1B1B1"/>
            </w:tcBorders>
            <w:shd w:val="clear" w:color="auto" w:fill="FFFFCC"/>
          </w:tcPr>
          <w:p w:rsidR="00566094" w:rsidRDefault="00566094" w:rsidP="00566094">
            <w:pPr>
              <w:pStyle w:val="TableParagraph"/>
              <w:spacing w:before="11"/>
              <w:rPr>
                <w:sz w:val="16"/>
              </w:rPr>
            </w:pPr>
          </w:p>
          <w:p w:rsidR="00566094" w:rsidRDefault="00566094" w:rsidP="00566094">
            <w:pPr>
              <w:pStyle w:val="TableParagraph"/>
              <w:spacing w:before="1" w:line="194" w:lineRule="exact"/>
              <w:ind w:right="10"/>
              <w:rPr>
                <w:sz w:val="17"/>
              </w:rPr>
            </w:pPr>
            <w:r>
              <w:rPr>
                <w:w w:val="95"/>
                <w:sz w:val="17"/>
              </w:rPr>
              <w:t>4/26/2019</w:t>
            </w:r>
          </w:p>
        </w:tc>
      </w:tr>
      <w:tr w:rsidR="00566094" w:rsidTr="00566094">
        <w:trPr>
          <w:trHeight w:val="421"/>
        </w:trPr>
        <w:tc>
          <w:tcPr>
            <w:tcW w:w="271" w:type="dxa"/>
            <w:tcBorders>
              <w:right w:val="single" w:sz="12" w:space="0" w:color="000000"/>
            </w:tcBorders>
          </w:tcPr>
          <w:p w:rsidR="00566094" w:rsidRDefault="00566094" w:rsidP="00566094">
            <w:pPr>
              <w:pStyle w:val="TableParagraph"/>
              <w:spacing w:before="11"/>
              <w:rPr>
                <w:sz w:val="16"/>
              </w:rPr>
            </w:pPr>
          </w:p>
          <w:p w:rsidR="00566094" w:rsidRDefault="00566094" w:rsidP="00566094">
            <w:pPr>
              <w:pStyle w:val="TableParagraph"/>
              <w:spacing w:before="1" w:line="194" w:lineRule="exact"/>
              <w:ind w:left="83"/>
              <w:rPr>
                <w:rFonts w:ascii="Segoe UI"/>
                <w:sz w:val="15"/>
              </w:rPr>
            </w:pPr>
            <w:r>
              <w:rPr>
                <w:rFonts w:ascii="Segoe UI"/>
                <w:sz w:val="15"/>
              </w:rPr>
              <w:t>11</w:t>
            </w:r>
          </w:p>
        </w:tc>
        <w:tc>
          <w:tcPr>
            <w:tcW w:w="5379" w:type="dxa"/>
            <w:tcBorders>
              <w:top w:val="single" w:sz="12" w:space="0" w:color="CCCCCC"/>
              <w:left w:val="single" w:sz="12" w:space="0" w:color="000000"/>
              <w:bottom w:val="single" w:sz="12" w:space="0" w:color="CCCCCC"/>
              <w:right w:val="single" w:sz="12" w:space="0" w:color="CCCCCC"/>
            </w:tcBorders>
          </w:tcPr>
          <w:p w:rsidR="00566094" w:rsidRDefault="00566094" w:rsidP="00566094">
            <w:pPr>
              <w:pStyle w:val="TableParagraph"/>
              <w:spacing w:line="201" w:lineRule="exact"/>
              <w:ind w:left="23"/>
              <w:rPr>
                <w:sz w:val="17"/>
              </w:rPr>
            </w:pPr>
            <w:r>
              <w:rPr>
                <w:sz w:val="17"/>
              </w:rPr>
              <w:t>Coastal Commission hearing on Consistency Determination</w:t>
            </w:r>
          </w:p>
        </w:tc>
        <w:tc>
          <w:tcPr>
            <w:tcW w:w="1890" w:type="dxa"/>
            <w:gridSpan w:val="2"/>
            <w:tcBorders>
              <w:top w:val="single" w:sz="12" w:space="0" w:color="CCCCCC"/>
              <w:left w:val="single" w:sz="12" w:space="0" w:color="CCCCCC"/>
              <w:bottom w:val="single" w:sz="12" w:space="0" w:color="CCCCCC"/>
              <w:right w:val="single" w:sz="12" w:space="0" w:color="CCCCCC"/>
            </w:tcBorders>
          </w:tcPr>
          <w:p w:rsidR="00566094" w:rsidRDefault="00566094" w:rsidP="00566094">
            <w:pPr>
              <w:pStyle w:val="TableParagraph"/>
              <w:spacing w:line="201" w:lineRule="exact"/>
              <w:ind w:left="519"/>
              <w:rPr>
                <w:sz w:val="17"/>
              </w:rPr>
            </w:pPr>
            <w:r>
              <w:rPr>
                <w:sz w:val="17"/>
              </w:rPr>
              <w:t>April</w:t>
            </w:r>
            <w:r>
              <w:rPr>
                <w:spacing w:val="-17"/>
                <w:sz w:val="17"/>
              </w:rPr>
              <w:t xml:space="preserve"> </w:t>
            </w:r>
            <w:r>
              <w:rPr>
                <w:sz w:val="17"/>
              </w:rPr>
              <w:t>10-12,</w:t>
            </w:r>
            <w:r>
              <w:rPr>
                <w:spacing w:val="-18"/>
                <w:sz w:val="17"/>
              </w:rPr>
              <w:t xml:space="preserve"> </w:t>
            </w:r>
            <w:r>
              <w:rPr>
                <w:sz w:val="17"/>
              </w:rPr>
              <w:t>2019</w:t>
            </w:r>
          </w:p>
          <w:p w:rsidR="00566094" w:rsidRDefault="00566094" w:rsidP="00566094">
            <w:pPr>
              <w:pStyle w:val="TableParagraph"/>
              <w:spacing w:before="13" w:line="187" w:lineRule="exact"/>
              <w:ind w:left="843"/>
              <w:rPr>
                <w:sz w:val="17"/>
              </w:rPr>
            </w:pPr>
            <w:r>
              <w:rPr>
                <w:sz w:val="17"/>
              </w:rPr>
              <w:t>(Salinas,</w:t>
            </w:r>
            <w:r>
              <w:rPr>
                <w:spacing w:val="-12"/>
                <w:sz w:val="17"/>
              </w:rPr>
              <w:t xml:space="preserve"> </w:t>
            </w:r>
            <w:r>
              <w:rPr>
                <w:spacing w:val="-5"/>
                <w:sz w:val="17"/>
              </w:rPr>
              <w:t>CA)</w:t>
            </w:r>
          </w:p>
        </w:tc>
        <w:tc>
          <w:tcPr>
            <w:tcW w:w="820" w:type="dxa"/>
            <w:tcBorders>
              <w:top w:val="single" w:sz="2" w:space="0" w:color="000000"/>
              <w:left w:val="single" w:sz="12" w:space="0" w:color="CCCCCC"/>
              <w:bottom w:val="single" w:sz="2" w:space="0" w:color="000000"/>
              <w:right w:val="single" w:sz="6" w:space="0" w:color="B1B1B1"/>
            </w:tcBorders>
          </w:tcPr>
          <w:p w:rsidR="00566094" w:rsidRDefault="00566094" w:rsidP="00566094">
            <w:pPr>
              <w:pStyle w:val="TableParagraph"/>
              <w:rPr>
                <w:rFonts w:ascii="Times New Roman"/>
                <w:sz w:val="16"/>
              </w:rPr>
            </w:pPr>
          </w:p>
        </w:tc>
        <w:tc>
          <w:tcPr>
            <w:tcW w:w="1250" w:type="dxa"/>
            <w:tcBorders>
              <w:top w:val="single" w:sz="6" w:space="0" w:color="B1B1B1"/>
              <w:left w:val="single" w:sz="6" w:space="0" w:color="B1B1B1"/>
              <w:bottom w:val="single" w:sz="6" w:space="0" w:color="B1B1B1"/>
            </w:tcBorders>
            <w:shd w:val="clear" w:color="auto" w:fill="FFFFCC"/>
          </w:tcPr>
          <w:p w:rsidR="00566094" w:rsidRDefault="00566094" w:rsidP="00566094">
            <w:pPr>
              <w:pStyle w:val="TableParagraph"/>
              <w:spacing w:before="11"/>
              <w:rPr>
                <w:sz w:val="16"/>
              </w:rPr>
            </w:pPr>
          </w:p>
          <w:p w:rsidR="00566094" w:rsidRDefault="00566094" w:rsidP="00566094">
            <w:pPr>
              <w:pStyle w:val="TableParagraph"/>
              <w:spacing w:before="1" w:line="194" w:lineRule="exact"/>
              <w:ind w:right="9"/>
              <w:rPr>
                <w:sz w:val="17"/>
              </w:rPr>
            </w:pPr>
            <w:r>
              <w:rPr>
                <w:sz w:val="17"/>
              </w:rPr>
              <w:t>July 10-12, 2019 (San Luis Obispo)</w:t>
            </w:r>
          </w:p>
        </w:tc>
      </w:tr>
      <w:tr w:rsidR="00566094" w:rsidTr="00566094">
        <w:trPr>
          <w:trHeight w:val="1304"/>
        </w:trPr>
        <w:tc>
          <w:tcPr>
            <w:tcW w:w="271" w:type="dxa"/>
            <w:tcBorders>
              <w:right w:val="single" w:sz="12" w:space="0" w:color="000000"/>
            </w:tcBorders>
          </w:tcPr>
          <w:p w:rsidR="00566094" w:rsidRDefault="00566094" w:rsidP="00566094">
            <w:pPr>
              <w:pStyle w:val="TableParagraph"/>
              <w:rPr>
                <w:sz w:val="20"/>
              </w:rPr>
            </w:pPr>
          </w:p>
          <w:p w:rsidR="00566094" w:rsidRDefault="00566094" w:rsidP="00566094">
            <w:pPr>
              <w:pStyle w:val="TableParagraph"/>
              <w:rPr>
                <w:sz w:val="20"/>
              </w:rPr>
            </w:pPr>
          </w:p>
          <w:p w:rsidR="00566094" w:rsidRDefault="00566094" w:rsidP="00566094">
            <w:pPr>
              <w:pStyle w:val="TableParagraph"/>
              <w:rPr>
                <w:sz w:val="20"/>
              </w:rPr>
            </w:pPr>
          </w:p>
          <w:p w:rsidR="00566094" w:rsidRDefault="00566094" w:rsidP="00566094">
            <w:pPr>
              <w:pStyle w:val="TableParagraph"/>
              <w:spacing w:before="3"/>
              <w:rPr>
                <w:sz w:val="29"/>
              </w:rPr>
            </w:pPr>
          </w:p>
          <w:p w:rsidR="00566094" w:rsidRDefault="00566094" w:rsidP="00566094">
            <w:pPr>
              <w:pStyle w:val="TableParagraph"/>
              <w:spacing w:before="1" w:line="194" w:lineRule="exact"/>
              <w:ind w:left="83"/>
              <w:rPr>
                <w:rFonts w:ascii="Segoe UI"/>
                <w:sz w:val="15"/>
              </w:rPr>
            </w:pPr>
            <w:r>
              <w:rPr>
                <w:rFonts w:ascii="Segoe UI"/>
                <w:sz w:val="15"/>
              </w:rPr>
              <w:t>12</w:t>
            </w:r>
          </w:p>
        </w:tc>
        <w:tc>
          <w:tcPr>
            <w:tcW w:w="5379" w:type="dxa"/>
            <w:tcBorders>
              <w:top w:val="single" w:sz="12" w:space="0" w:color="CCCCCC"/>
              <w:left w:val="single" w:sz="12" w:space="0" w:color="000000"/>
              <w:bottom w:val="single" w:sz="12" w:space="0" w:color="CCCCCC"/>
              <w:right w:val="single" w:sz="12" w:space="0" w:color="CCCCCC"/>
            </w:tcBorders>
          </w:tcPr>
          <w:p w:rsidR="00566094" w:rsidRDefault="00566094" w:rsidP="00566094">
            <w:pPr>
              <w:pStyle w:val="TableParagraph"/>
              <w:spacing w:line="254" w:lineRule="auto"/>
              <w:ind w:left="23" w:right="60"/>
              <w:rPr>
                <w:sz w:val="17"/>
              </w:rPr>
            </w:pPr>
            <w:r>
              <w:rPr>
                <w:sz w:val="17"/>
              </w:rPr>
              <w:t xml:space="preserve">ROD Clearance Process - EIS Project Team sends a one-page notice to the Review Team seeking objections to Final ROD approval. Notice includes: 1) a brief discussion on any substantive issues that arose during the Final EIS notice period, 2) the Final ROD text, and 3) confirmation that it did not change from what </w:t>
            </w:r>
            <w:proofErr w:type="gramStart"/>
            <w:r>
              <w:rPr>
                <w:sz w:val="17"/>
              </w:rPr>
              <w:t>was initially reviewed</w:t>
            </w:r>
            <w:proofErr w:type="gramEnd"/>
            <w:r>
              <w:rPr>
                <w:sz w:val="17"/>
              </w:rPr>
              <w:t>, or advise of any outstanding issues that need to be addressed, such as protest resolutions or Governor's Consistency Review objections.</w:t>
            </w:r>
          </w:p>
        </w:tc>
        <w:tc>
          <w:tcPr>
            <w:tcW w:w="1890" w:type="dxa"/>
            <w:gridSpan w:val="2"/>
            <w:tcBorders>
              <w:top w:val="single" w:sz="12" w:space="0" w:color="CCCCCC"/>
              <w:left w:val="single" w:sz="12" w:space="0" w:color="CCCCCC"/>
              <w:bottom w:val="single" w:sz="12" w:space="0" w:color="CCCCCC"/>
              <w:right w:val="single" w:sz="12" w:space="0" w:color="CCCCCC"/>
            </w:tcBorders>
          </w:tcPr>
          <w:p w:rsidR="00566094" w:rsidRDefault="00566094" w:rsidP="00566094">
            <w:pPr>
              <w:pStyle w:val="TableParagraph"/>
              <w:spacing w:line="201" w:lineRule="exact"/>
              <w:ind w:left="963"/>
              <w:rPr>
                <w:sz w:val="17"/>
              </w:rPr>
            </w:pPr>
            <w:r>
              <w:rPr>
                <w:w w:val="95"/>
                <w:sz w:val="17"/>
              </w:rPr>
              <w:t>6/17/2019</w:t>
            </w:r>
          </w:p>
        </w:tc>
        <w:tc>
          <w:tcPr>
            <w:tcW w:w="820" w:type="dxa"/>
            <w:tcBorders>
              <w:top w:val="single" w:sz="2" w:space="0" w:color="000000"/>
              <w:left w:val="single" w:sz="12" w:space="0" w:color="CCCCCC"/>
              <w:bottom w:val="single" w:sz="2" w:space="0" w:color="000000"/>
              <w:right w:val="single" w:sz="6" w:space="0" w:color="B1B1B1"/>
            </w:tcBorders>
          </w:tcPr>
          <w:p w:rsidR="00566094" w:rsidRDefault="00566094" w:rsidP="00566094">
            <w:pPr>
              <w:pStyle w:val="TableParagraph"/>
              <w:rPr>
                <w:rFonts w:ascii="Times New Roman"/>
                <w:sz w:val="16"/>
              </w:rPr>
            </w:pPr>
          </w:p>
        </w:tc>
        <w:tc>
          <w:tcPr>
            <w:tcW w:w="1250" w:type="dxa"/>
            <w:tcBorders>
              <w:top w:val="single" w:sz="6" w:space="0" w:color="B1B1B1"/>
              <w:left w:val="single" w:sz="6" w:space="0" w:color="B1B1B1"/>
              <w:bottom w:val="single" w:sz="6" w:space="0" w:color="B1B1B1"/>
            </w:tcBorders>
            <w:shd w:val="clear" w:color="auto" w:fill="FFFFCC"/>
          </w:tcPr>
          <w:p w:rsidR="00566094" w:rsidRDefault="00566094" w:rsidP="00566094">
            <w:pPr>
              <w:pStyle w:val="TableParagraph"/>
              <w:rPr>
                <w:sz w:val="16"/>
              </w:rPr>
            </w:pPr>
          </w:p>
          <w:p w:rsidR="00566094" w:rsidRDefault="00566094" w:rsidP="00566094">
            <w:pPr>
              <w:pStyle w:val="TableParagraph"/>
              <w:rPr>
                <w:sz w:val="16"/>
              </w:rPr>
            </w:pPr>
          </w:p>
          <w:p w:rsidR="00566094" w:rsidRDefault="00566094" w:rsidP="00566094">
            <w:pPr>
              <w:pStyle w:val="TableParagraph"/>
              <w:rPr>
                <w:sz w:val="16"/>
              </w:rPr>
            </w:pPr>
          </w:p>
          <w:p w:rsidR="00566094" w:rsidRDefault="00566094" w:rsidP="00566094">
            <w:pPr>
              <w:pStyle w:val="TableParagraph"/>
              <w:rPr>
                <w:sz w:val="16"/>
              </w:rPr>
            </w:pPr>
          </w:p>
          <w:p w:rsidR="00566094" w:rsidRDefault="00566094" w:rsidP="00566094">
            <w:pPr>
              <w:pStyle w:val="TableParagraph"/>
              <w:rPr>
                <w:sz w:val="16"/>
              </w:rPr>
            </w:pPr>
          </w:p>
          <w:p w:rsidR="00566094" w:rsidRDefault="00566094" w:rsidP="00566094">
            <w:pPr>
              <w:pStyle w:val="TableParagraph"/>
              <w:spacing w:before="113" w:line="194" w:lineRule="exact"/>
              <w:ind w:right="10"/>
              <w:rPr>
                <w:sz w:val="17"/>
              </w:rPr>
            </w:pPr>
            <w:r>
              <w:rPr>
                <w:w w:val="95"/>
                <w:sz w:val="17"/>
              </w:rPr>
              <w:t>7/17/2019</w:t>
            </w:r>
          </w:p>
        </w:tc>
      </w:tr>
      <w:tr w:rsidR="00566094" w:rsidTr="00566094">
        <w:trPr>
          <w:trHeight w:val="202"/>
        </w:trPr>
        <w:tc>
          <w:tcPr>
            <w:tcW w:w="271" w:type="dxa"/>
            <w:tcBorders>
              <w:right w:val="single" w:sz="12" w:space="0" w:color="000000"/>
            </w:tcBorders>
          </w:tcPr>
          <w:p w:rsidR="00566094" w:rsidRDefault="00566094" w:rsidP="00566094">
            <w:pPr>
              <w:pStyle w:val="TableParagraph"/>
              <w:spacing w:line="183" w:lineRule="exact"/>
              <w:ind w:left="83"/>
              <w:rPr>
                <w:rFonts w:ascii="Segoe UI"/>
                <w:sz w:val="15"/>
              </w:rPr>
            </w:pPr>
            <w:r>
              <w:rPr>
                <w:rFonts w:ascii="Segoe UI"/>
                <w:sz w:val="15"/>
              </w:rPr>
              <w:t>13</w:t>
            </w:r>
          </w:p>
        </w:tc>
        <w:tc>
          <w:tcPr>
            <w:tcW w:w="5379" w:type="dxa"/>
            <w:tcBorders>
              <w:top w:val="single" w:sz="12" w:space="0" w:color="CCCCCC"/>
              <w:left w:val="single" w:sz="12" w:space="0" w:color="000000"/>
              <w:bottom w:val="single" w:sz="12" w:space="0" w:color="CCCCCC"/>
              <w:right w:val="single" w:sz="12" w:space="0" w:color="CCCCCC"/>
            </w:tcBorders>
          </w:tcPr>
          <w:p w:rsidR="00566094" w:rsidRDefault="00566094" w:rsidP="00566094">
            <w:pPr>
              <w:pStyle w:val="TableParagraph"/>
              <w:spacing w:line="183" w:lineRule="exact"/>
              <w:ind w:left="23"/>
              <w:rPr>
                <w:sz w:val="17"/>
              </w:rPr>
            </w:pPr>
            <w:r>
              <w:rPr>
                <w:sz w:val="17"/>
              </w:rPr>
              <w:t>Review Team has 3 days to request an oral briefing or object to the ROD.</w:t>
            </w:r>
          </w:p>
        </w:tc>
        <w:tc>
          <w:tcPr>
            <w:tcW w:w="1890" w:type="dxa"/>
            <w:gridSpan w:val="2"/>
            <w:tcBorders>
              <w:top w:val="single" w:sz="12" w:space="0" w:color="CCCCCC"/>
              <w:left w:val="single" w:sz="12" w:space="0" w:color="CCCCCC"/>
              <w:bottom w:val="single" w:sz="12" w:space="0" w:color="CCCCCC"/>
              <w:right w:val="single" w:sz="12" w:space="0" w:color="CCCCCC"/>
            </w:tcBorders>
          </w:tcPr>
          <w:p w:rsidR="00566094" w:rsidRDefault="00566094" w:rsidP="00566094">
            <w:pPr>
              <w:pStyle w:val="TableParagraph"/>
              <w:spacing w:line="183" w:lineRule="exact"/>
              <w:ind w:left="963"/>
              <w:rPr>
                <w:sz w:val="17"/>
              </w:rPr>
            </w:pPr>
            <w:r>
              <w:rPr>
                <w:w w:val="95"/>
                <w:sz w:val="17"/>
              </w:rPr>
              <w:t>6/19/2019</w:t>
            </w:r>
          </w:p>
        </w:tc>
        <w:tc>
          <w:tcPr>
            <w:tcW w:w="820" w:type="dxa"/>
            <w:tcBorders>
              <w:top w:val="single" w:sz="2" w:space="0" w:color="000000"/>
              <w:left w:val="single" w:sz="12" w:space="0" w:color="CCCCCC"/>
              <w:bottom w:val="single" w:sz="2" w:space="0" w:color="000000"/>
              <w:right w:val="single" w:sz="6" w:space="0" w:color="B1B1B1"/>
            </w:tcBorders>
          </w:tcPr>
          <w:p w:rsidR="00566094" w:rsidRDefault="00566094" w:rsidP="00566094">
            <w:pPr>
              <w:pStyle w:val="TableParagraph"/>
              <w:rPr>
                <w:rFonts w:ascii="Times New Roman"/>
                <w:sz w:val="14"/>
              </w:rPr>
            </w:pPr>
          </w:p>
        </w:tc>
        <w:tc>
          <w:tcPr>
            <w:tcW w:w="1250" w:type="dxa"/>
            <w:tcBorders>
              <w:top w:val="single" w:sz="6" w:space="0" w:color="B1B1B1"/>
              <w:left w:val="single" w:sz="6" w:space="0" w:color="B1B1B1"/>
              <w:bottom w:val="single" w:sz="6" w:space="0" w:color="B1B1B1"/>
            </w:tcBorders>
            <w:shd w:val="clear" w:color="auto" w:fill="FFFFCC"/>
          </w:tcPr>
          <w:p w:rsidR="00566094" w:rsidRDefault="00566094" w:rsidP="00566094">
            <w:pPr>
              <w:pStyle w:val="TableParagraph"/>
              <w:spacing w:line="183" w:lineRule="exact"/>
              <w:ind w:right="10"/>
              <w:rPr>
                <w:sz w:val="17"/>
              </w:rPr>
            </w:pPr>
            <w:r>
              <w:rPr>
                <w:w w:val="95"/>
                <w:sz w:val="17"/>
              </w:rPr>
              <w:t>7/19/2019</w:t>
            </w:r>
          </w:p>
        </w:tc>
      </w:tr>
      <w:tr w:rsidR="00566094" w:rsidTr="00566094">
        <w:trPr>
          <w:trHeight w:val="202"/>
        </w:trPr>
        <w:tc>
          <w:tcPr>
            <w:tcW w:w="271" w:type="dxa"/>
            <w:tcBorders>
              <w:right w:val="single" w:sz="12" w:space="0" w:color="000000"/>
            </w:tcBorders>
          </w:tcPr>
          <w:p w:rsidR="00566094" w:rsidRDefault="00566094" w:rsidP="00566094">
            <w:pPr>
              <w:pStyle w:val="TableParagraph"/>
              <w:spacing w:line="183" w:lineRule="exact"/>
              <w:ind w:left="83"/>
              <w:rPr>
                <w:rFonts w:ascii="Segoe UI"/>
                <w:sz w:val="15"/>
              </w:rPr>
            </w:pPr>
            <w:r>
              <w:rPr>
                <w:rFonts w:ascii="Segoe UI"/>
                <w:sz w:val="15"/>
              </w:rPr>
              <w:t>14</w:t>
            </w:r>
          </w:p>
        </w:tc>
        <w:tc>
          <w:tcPr>
            <w:tcW w:w="5379" w:type="dxa"/>
            <w:tcBorders>
              <w:top w:val="single" w:sz="12" w:space="0" w:color="CCCCCC"/>
              <w:left w:val="single" w:sz="12" w:space="0" w:color="000000"/>
              <w:bottom w:val="single" w:sz="12" w:space="0" w:color="CCCCCC"/>
              <w:right w:val="single" w:sz="12" w:space="0" w:color="CCCCCC"/>
            </w:tcBorders>
          </w:tcPr>
          <w:p w:rsidR="00566094" w:rsidRDefault="00566094" w:rsidP="00566094">
            <w:pPr>
              <w:pStyle w:val="TableParagraph"/>
              <w:spacing w:line="183" w:lineRule="exact"/>
              <w:ind w:left="23"/>
              <w:rPr>
                <w:sz w:val="17"/>
              </w:rPr>
            </w:pPr>
            <w:r>
              <w:rPr>
                <w:sz w:val="17"/>
              </w:rPr>
              <w:t>Regional Director signs ROD and Notice of Availability (NOA)</w:t>
            </w:r>
          </w:p>
        </w:tc>
        <w:tc>
          <w:tcPr>
            <w:tcW w:w="1890" w:type="dxa"/>
            <w:gridSpan w:val="2"/>
            <w:tcBorders>
              <w:top w:val="single" w:sz="12" w:space="0" w:color="CCCCCC"/>
              <w:left w:val="single" w:sz="12" w:space="0" w:color="CCCCCC"/>
              <w:bottom w:val="single" w:sz="12" w:space="0" w:color="CCCCCC"/>
              <w:right w:val="single" w:sz="12" w:space="0" w:color="CCCCCC"/>
            </w:tcBorders>
          </w:tcPr>
          <w:p w:rsidR="00566094" w:rsidRDefault="00566094" w:rsidP="00566094">
            <w:pPr>
              <w:pStyle w:val="TableParagraph"/>
              <w:spacing w:line="183" w:lineRule="exact"/>
              <w:ind w:left="963"/>
              <w:rPr>
                <w:sz w:val="17"/>
              </w:rPr>
            </w:pPr>
            <w:r>
              <w:rPr>
                <w:w w:val="95"/>
                <w:sz w:val="17"/>
              </w:rPr>
              <w:t>6/20/2019</w:t>
            </w:r>
          </w:p>
        </w:tc>
        <w:tc>
          <w:tcPr>
            <w:tcW w:w="820" w:type="dxa"/>
            <w:tcBorders>
              <w:top w:val="single" w:sz="2" w:space="0" w:color="000000"/>
              <w:left w:val="single" w:sz="12" w:space="0" w:color="CCCCCC"/>
              <w:bottom w:val="single" w:sz="2" w:space="0" w:color="000000"/>
              <w:right w:val="single" w:sz="6" w:space="0" w:color="B1B1B1"/>
            </w:tcBorders>
          </w:tcPr>
          <w:p w:rsidR="00566094" w:rsidRDefault="00566094" w:rsidP="00566094">
            <w:pPr>
              <w:pStyle w:val="TableParagraph"/>
              <w:rPr>
                <w:rFonts w:ascii="Times New Roman"/>
                <w:sz w:val="14"/>
              </w:rPr>
            </w:pPr>
          </w:p>
        </w:tc>
        <w:tc>
          <w:tcPr>
            <w:tcW w:w="1250" w:type="dxa"/>
            <w:tcBorders>
              <w:top w:val="single" w:sz="6" w:space="0" w:color="B1B1B1"/>
              <w:left w:val="single" w:sz="6" w:space="0" w:color="B1B1B1"/>
              <w:bottom w:val="single" w:sz="6" w:space="0" w:color="B1B1B1"/>
            </w:tcBorders>
            <w:shd w:val="clear" w:color="auto" w:fill="FFFFCC"/>
          </w:tcPr>
          <w:p w:rsidR="00566094" w:rsidRDefault="00566094" w:rsidP="00566094">
            <w:pPr>
              <w:pStyle w:val="TableParagraph"/>
              <w:spacing w:line="183" w:lineRule="exact"/>
              <w:ind w:right="10"/>
              <w:rPr>
                <w:sz w:val="17"/>
              </w:rPr>
            </w:pPr>
            <w:r>
              <w:rPr>
                <w:w w:val="95"/>
                <w:sz w:val="17"/>
              </w:rPr>
              <w:t>7/23/2019</w:t>
            </w:r>
          </w:p>
        </w:tc>
      </w:tr>
      <w:tr w:rsidR="00566094" w:rsidTr="00566094">
        <w:trPr>
          <w:trHeight w:val="200"/>
        </w:trPr>
        <w:tc>
          <w:tcPr>
            <w:tcW w:w="271" w:type="dxa"/>
            <w:tcBorders>
              <w:right w:val="single" w:sz="12" w:space="0" w:color="000000"/>
            </w:tcBorders>
          </w:tcPr>
          <w:p w:rsidR="00566094" w:rsidRDefault="00566094" w:rsidP="00566094">
            <w:pPr>
              <w:pStyle w:val="TableParagraph"/>
              <w:spacing w:line="180" w:lineRule="exact"/>
              <w:ind w:left="83"/>
              <w:rPr>
                <w:rFonts w:ascii="Segoe UI"/>
                <w:sz w:val="15"/>
              </w:rPr>
            </w:pPr>
            <w:r>
              <w:rPr>
                <w:rFonts w:ascii="Segoe UI"/>
                <w:sz w:val="15"/>
              </w:rPr>
              <w:t>15</w:t>
            </w:r>
          </w:p>
        </w:tc>
        <w:tc>
          <w:tcPr>
            <w:tcW w:w="5379" w:type="dxa"/>
            <w:tcBorders>
              <w:top w:val="single" w:sz="12" w:space="0" w:color="CCCCCC"/>
              <w:left w:val="single" w:sz="12" w:space="0" w:color="000000"/>
              <w:bottom w:val="single" w:sz="12" w:space="0" w:color="CCCCCC"/>
              <w:right w:val="single" w:sz="12" w:space="0" w:color="CCCCCC"/>
            </w:tcBorders>
          </w:tcPr>
          <w:p w:rsidR="00566094" w:rsidRDefault="00566094" w:rsidP="00566094">
            <w:pPr>
              <w:pStyle w:val="TableParagraph"/>
              <w:spacing w:line="180" w:lineRule="exact"/>
              <w:ind w:left="23"/>
              <w:rPr>
                <w:sz w:val="17"/>
              </w:rPr>
            </w:pPr>
            <w:r>
              <w:rPr>
                <w:sz w:val="17"/>
              </w:rPr>
              <w:t>ROD NOA sent to Federal Register for publication</w:t>
            </w:r>
          </w:p>
        </w:tc>
        <w:tc>
          <w:tcPr>
            <w:tcW w:w="1890" w:type="dxa"/>
            <w:gridSpan w:val="2"/>
            <w:tcBorders>
              <w:top w:val="single" w:sz="12" w:space="0" w:color="CCCCCC"/>
              <w:left w:val="single" w:sz="12" w:space="0" w:color="CCCCCC"/>
              <w:bottom w:val="single" w:sz="12" w:space="0" w:color="CCCCCC"/>
              <w:right w:val="single" w:sz="12" w:space="0" w:color="CCCCCC"/>
            </w:tcBorders>
          </w:tcPr>
          <w:p w:rsidR="00566094" w:rsidRDefault="00566094" w:rsidP="00566094">
            <w:pPr>
              <w:pStyle w:val="TableParagraph"/>
              <w:spacing w:line="180" w:lineRule="exact"/>
              <w:ind w:left="963"/>
              <w:rPr>
                <w:sz w:val="17"/>
              </w:rPr>
            </w:pPr>
            <w:r>
              <w:rPr>
                <w:w w:val="95"/>
                <w:sz w:val="17"/>
              </w:rPr>
              <w:t>6/20/2019</w:t>
            </w:r>
          </w:p>
        </w:tc>
        <w:tc>
          <w:tcPr>
            <w:tcW w:w="820" w:type="dxa"/>
            <w:tcBorders>
              <w:top w:val="single" w:sz="2" w:space="0" w:color="000000"/>
              <w:left w:val="single" w:sz="12" w:space="0" w:color="CCCCCC"/>
              <w:right w:val="single" w:sz="6" w:space="0" w:color="B1B1B1"/>
            </w:tcBorders>
          </w:tcPr>
          <w:p w:rsidR="00566094" w:rsidRDefault="00566094" w:rsidP="00566094">
            <w:pPr>
              <w:pStyle w:val="TableParagraph"/>
              <w:rPr>
                <w:rFonts w:ascii="Times New Roman"/>
                <w:sz w:val="12"/>
              </w:rPr>
            </w:pPr>
          </w:p>
        </w:tc>
        <w:tc>
          <w:tcPr>
            <w:tcW w:w="1250" w:type="dxa"/>
            <w:tcBorders>
              <w:top w:val="single" w:sz="6" w:space="0" w:color="B1B1B1"/>
              <w:left w:val="single" w:sz="6" w:space="0" w:color="B1B1B1"/>
            </w:tcBorders>
            <w:shd w:val="clear" w:color="auto" w:fill="FFFFCC"/>
          </w:tcPr>
          <w:p w:rsidR="00566094" w:rsidRDefault="00566094" w:rsidP="00566094">
            <w:pPr>
              <w:pStyle w:val="TableParagraph"/>
              <w:spacing w:line="180" w:lineRule="exact"/>
              <w:ind w:right="10"/>
              <w:rPr>
                <w:sz w:val="17"/>
              </w:rPr>
            </w:pPr>
            <w:r>
              <w:rPr>
                <w:w w:val="95"/>
                <w:sz w:val="17"/>
              </w:rPr>
              <w:t>7/23/2019</w:t>
            </w:r>
          </w:p>
        </w:tc>
      </w:tr>
    </w:tbl>
    <w:p w:rsidR="00566094" w:rsidRDefault="00566094">
      <w:pPr>
        <w:rPr>
          <w:rFonts w:ascii="Times New Roman" w:eastAsia="Times New Roman" w:hAnsi="Times New Roman" w:cs="Times New Roman"/>
          <w:sz w:val="24"/>
          <w:szCs w:val="24"/>
        </w:rPr>
      </w:pPr>
    </w:p>
    <w:sectPr w:rsidR="0056609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E40"/>
    <w:rsid w:val="001809EA"/>
    <w:rsid w:val="00346F2B"/>
    <w:rsid w:val="003B14E6"/>
    <w:rsid w:val="0044191F"/>
    <w:rsid w:val="00566094"/>
    <w:rsid w:val="006717C1"/>
    <w:rsid w:val="0074612D"/>
    <w:rsid w:val="00910166"/>
    <w:rsid w:val="009637DB"/>
    <w:rsid w:val="00CC6E40"/>
    <w:rsid w:val="00DA32B6"/>
    <w:rsid w:val="00E1708C"/>
    <w:rsid w:val="00E524FC"/>
    <w:rsid w:val="00F47B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9CB31"/>
  <w15:docId w15:val="{FECEFCD4-9156-4132-A12F-C08826F4E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101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0166"/>
    <w:rPr>
      <w:rFonts w:ascii="Segoe UI" w:hAnsi="Segoe UI" w:cs="Segoe UI"/>
      <w:sz w:val="18"/>
      <w:szCs w:val="18"/>
    </w:rPr>
  </w:style>
  <w:style w:type="paragraph" w:customStyle="1" w:styleId="TableParagraph">
    <w:name w:val="Table Paragraph"/>
    <w:basedOn w:val="Normal"/>
    <w:uiPriority w:val="1"/>
    <w:qFormat/>
    <w:rsid w:val="00566094"/>
    <w:pPr>
      <w:widowControl w:val="0"/>
      <w:autoSpaceDE w:val="0"/>
      <w:autoSpaceDN w:val="0"/>
      <w:spacing w:after="0" w:line="240" w:lineRule="auto"/>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1022</Words>
  <Characters>5829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McChesney, Gerry</dc:creator>
  <cp:lastModifiedBy>Morkill, Anne</cp:lastModifiedBy>
  <cp:revision>4</cp:revision>
  <dcterms:created xsi:type="dcterms:W3CDTF">2019-03-22T00:31:00Z</dcterms:created>
  <dcterms:modified xsi:type="dcterms:W3CDTF">2019-03-22T00:47:00Z</dcterms:modified>
</cp:coreProperties>
</file>